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60E0E" w14:textId="19EFBC70"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F27B6A">
        <w:rPr>
          <w:rFonts w:ascii="Arial" w:eastAsia="SimSun" w:hAnsi="Arial"/>
          <w:b/>
          <w:bCs/>
          <w:sz w:val="24"/>
        </w:rPr>
        <w:t>3GPP T</w:t>
      </w:r>
      <w:bookmarkStart w:id="3" w:name="_Ref452454252"/>
      <w:bookmarkEnd w:id="3"/>
      <w:r w:rsidRPr="00F27B6A">
        <w:rPr>
          <w:rFonts w:ascii="Arial" w:eastAsia="SimSun" w:hAnsi="Arial"/>
          <w:b/>
          <w:bCs/>
          <w:sz w:val="24"/>
        </w:rPr>
        <w:t xml:space="preserve">SG-RAN </w:t>
      </w:r>
      <w:r w:rsidRPr="00F27B6A">
        <w:rPr>
          <w:rFonts w:ascii="Arial" w:eastAsia="SimSun" w:hAnsi="Arial"/>
          <w:b/>
          <w:sz w:val="24"/>
        </w:rPr>
        <w:t>WG4 Meeting#98</w:t>
      </w:r>
      <w:r w:rsidR="00A91D71" w:rsidRPr="00F27B6A">
        <w:rPr>
          <w:rFonts w:ascii="Arial" w:eastAsia="SimSun" w:hAnsi="Arial"/>
          <w:b/>
          <w:sz w:val="24"/>
        </w:rPr>
        <w:t>-bis</w:t>
      </w:r>
      <w:r w:rsidRPr="00F27B6A">
        <w:rPr>
          <w:rFonts w:ascii="Arial" w:eastAsia="SimSun" w:hAnsi="Arial"/>
          <w:b/>
          <w:sz w:val="24"/>
        </w:rPr>
        <w:t xml:space="preserve">             </w:t>
      </w:r>
      <w:r w:rsidRPr="00F27B6A">
        <w:rPr>
          <w:rFonts w:ascii="Arial" w:eastAsia="SimSun" w:hAnsi="Arial"/>
          <w:b/>
          <w:bCs/>
          <w:sz w:val="24"/>
        </w:rPr>
        <w:tab/>
      </w:r>
      <w:r w:rsidR="00D4385C" w:rsidRPr="00F27B6A">
        <w:rPr>
          <w:rFonts w:ascii="Arial" w:eastAsia="SimSun" w:hAnsi="Arial"/>
          <w:b/>
          <w:bCs/>
          <w:sz w:val="24"/>
          <w:lang w:eastAsia="ja-JP"/>
        </w:rPr>
        <w:t>R4-</w:t>
      </w:r>
      <w:r w:rsidR="00B01533" w:rsidRPr="00F27B6A">
        <w:rPr>
          <w:rFonts w:ascii="Arial" w:eastAsia="SimSun" w:hAnsi="Arial"/>
          <w:b/>
          <w:bCs/>
          <w:sz w:val="24"/>
          <w:lang w:eastAsia="ja-JP"/>
        </w:rPr>
        <w:t>210</w:t>
      </w:r>
      <w:r w:rsidR="00F27B6A" w:rsidRPr="00F27B6A">
        <w:rPr>
          <w:rFonts w:ascii="Arial" w:eastAsia="SimSun" w:hAnsi="Arial"/>
          <w:b/>
          <w:bCs/>
          <w:sz w:val="24"/>
          <w:lang w:eastAsia="ja-JP"/>
        </w:rPr>
        <w:t>7323</w:t>
      </w:r>
    </w:p>
    <w:p w14:paraId="2FE61A3D" w14:textId="592D0716"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8A1851">
        <w:rPr>
          <w:rFonts w:ascii="Arial" w:eastAsia="SimSun" w:hAnsi="Arial"/>
          <w:b/>
          <w:sz w:val="24"/>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52D2A98B" w14:textId="4124AB2A" w:rsidR="00AF0852"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9D7B78">
        <w:rPr>
          <w:rFonts w:ascii="Arial" w:hAnsi="Arial" w:cs="Arial"/>
          <w:b/>
          <w:sz w:val="22"/>
          <w:szCs w:val="22"/>
        </w:rPr>
        <w:t>n5 2</w:t>
      </w:r>
      <w:r w:rsidR="003A5B0C">
        <w:rPr>
          <w:rFonts w:ascii="Arial" w:hAnsi="Arial" w:cs="Arial"/>
          <w:b/>
          <w:sz w:val="22"/>
          <w:szCs w:val="22"/>
        </w:rPr>
        <w:t>5MHz REFSENS</w:t>
      </w:r>
      <w:r w:rsidR="009D7B78">
        <w:rPr>
          <w:rFonts w:ascii="Arial" w:hAnsi="Arial" w:cs="Arial"/>
          <w:b/>
          <w:sz w:val="22"/>
          <w:szCs w:val="22"/>
        </w:rPr>
        <w:t>, A-MPR</w:t>
      </w:r>
    </w:p>
    <w:p w14:paraId="3155ED9A" w14:textId="740DDC8B"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16017E">
        <w:rPr>
          <w:rFonts w:ascii="Arial" w:hAnsi="Arial" w:cs="Arial"/>
          <w:b/>
          <w:sz w:val="22"/>
          <w:szCs w:val="22"/>
        </w:rPr>
        <w:t>Skyworks Solutions Inc.</w:t>
      </w:r>
    </w:p>
    <w:p w14:paraId="6FC2501C" w14:textId="5B13995F"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F27B6A" w:rsidRPr="00F27B6A">
        <w:rPr>
          <w:rFonts w:ascii="Arial" w:hAnsi="Arial" w:cs="Arial"/>
          <w:b/>
          <w:sz w:val="22"/>
          <w:szCs w:val="22"/>
        </w:rPr>
        <w:t>7.24.2 UE RF requirement [NR_bands_R17_BWs -Core]</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bookmarkStart w:id="4" w:name="_Toc68256126"/>
      <w:r>
        <w:t>1</w:t>
      </w:r>
      <w:r w:rsidR="002F1940">
        <w:tab/>
      </w:r>
      <w:r w:rsidR="00AA7654">
        <w:t>Introduction</w:t>
      </w:r>
      <w:bookmarkEnd w:id="4"/>
    </w:p>
    <w:p w14:paraId="09E423A8" w14:textId="29149D8D" w:rsidR="00305ECB" w:rsidRDefault="004342DF" w:rsidP="002E4AB9">
      <w:pPr>
        <w:overflowPunct/>
        <w:autoSpaceDE/>
        <w:autoSpaceDN/>
        <w:adjustRightInd/>
        <w:spacing w:after="0"/>
        <w:jc w:val="both"/>
        <w:textAlignment w:val="center"/>
        <w:rPr>
          <w:lang w:val="en-US" w:eastAsia="fi-FI"/>
        </w:rPr>
      </w:pPr>
      <w:r>
        <w:rPr>
          <w:lang w:val="en-US" w:eastAsia="fi-FI"/>
        </w:rPr>
        <w:t>Th</w:t>
      </w:r>
      <w:r w:rsidR="0034238A">
        <w:rPr>
          <w:lang w:val="en-US" w:eastAsia="fi-FI"/>
        </w:rPr>
        <w:t xml:space="preserve">is document presents power amplifier </w:t>
      </w:r>
      <w:r w:rsidR="00AC2277">
        <w:rPr>
          <w:lang w:val="en-US" w:eastAsia="fi-FI"/>
        </w:rPr>
        <w:t xml:space="preserve">(PA) </w:t>
      </w:r>
      <w:r w:rsidR="0034238A">
        <w:rPr>
          <w:lang w:val="en-US" w:eastAsia="fi-FI"/>
        </w:rPr>
        <w:t xml:space="preserve">noise measurements </w:t>
      </w:r>
      <w:r w:rsidR="002C3410">
        <w:rPr>
          <w:lang w:val="en-US" w:eastAsia="fi-FI"/>
        </w:rPr>
        <w:t>for n5 2</w:t>
      </w:r>
      <w:r w:rsidR="0034238A">
        <w:rPr>
          <w:lang w:val="en-US" w:eastAsia="fi-FI"/>
        </w:rPr>
        <w:t>5MHz</w:t>
      </w:r>
      <w:r w:rsidR="002C3410">
        <w:rPr>
          <w:lang w:val="en-US" w:eastAsia="fi-FI"/>
        </w:rPr>
        <w:t xml:space="preserve"> channel bandwidth (CBW)</w:t>
      </w:r>
      <w:r w:rsidR="0034238A">
        <w:rPr>
          <w:lang w:val="en-US" w:eastAsia="fi-FI"/>
        </w:rPr>
        <w:t xml:space="preserve"> REFSENS</w:t>
      </w:r>
      <w:r w:rsidR="00C917C5">
        <w:rPr>
          <w:lang w:val="en-US" w:eastAsia="fi-FI"/>
        </w:rPr>
        <w:t xml:space="preserve"> based on WF [1]</w:t>
      </w:r>
      <w:r w:rsidR="00321985">
        <w:rPr>
          <w:lang w:val="en-US" w:eastAsia="fi-FI"/>
        </w:rPr>
        <w:t xml:space="preserve">. </w:t>
      </w:r>
      <w:r w:rsidR="00A3739C">
        <w:rPr>
          <w:lang w:val="en-US" w:eastAsia="fi-FI"/>
        </w:rPr>
        <w:t>For 25MHz downlink operation, w</w:t>
      </w:r>
      <w:r w:rsidR="00C917C5">
        <w:rPr>
          <w:lang w:val="en-US" w:eastAsia="fi-FI"/>
        </w:rPr>
        <w:t xml:space="preserve">e propose to </w:t>
      </w:r>
      <w:r w:rsidR="00A3739C">
        <w:rPr>
          <w:lang w:val="en-US" w:eastAsia="fi-FI"/>
        </w:rPr>
        <w:t>restrict</w:t>
      </w:r>
      <w:r w:rsidR="00C917C5">
        <w:rPr>
          <w:lang w:val="en-US" w:eastAsia="fi-FI"/>
        </w:rPr>
        <w:t xml:space="preserve"> n5 UL operation to 20MHz CBW</w:t>
      </w:r>
      <w:r w:rsidR="00A3739C">
        <w:rPr>
          <w:lang w:val="en-US" w:eastAsia="fi-FI"/>
        </w:rPr>
        <w:t>. We</w:t>
      </w:r>
      <w:r w:rsidR="00C917C5">
        <w:rPr>
          <w:lang w:val="en-US" w:eastAsia="fi-FI"/>
        </w:rPr>
        <w:t xml:space="preserve"> </w:t>
      </w:r>
      <w:r w:rsidR="00321985">
        <w:rPr>
          <w:lang w:val="en-US" w:eastAsia="fi-FI"/>
        </w:rPr>
        <w:t>discuss</w:t>
      </w:r>
      <w:r w:rsidR="00C917C5">
        <w:rPr>
          <w:lang w:val="en-US" w:eastAsia="fi-FI"/>
        </w:rPr>
        <w:t xml:space="preserve"> the need to study</w:t>
      </w:r>
      <w:r w:rsidR="002C3410">
        <w:rPr>
          <w:lang w:val="en-US" w:eastAsia="fi-FI"/>
        </w:rPr>
        <w:t xml:space="preserve"> A-MPR</w:t>
      </w:r>
      <w:r w:rsidR="0034238A">
        <w:rPr>
          <w:lang w:val="en-US" w:eastAsia="fi-FI"/>
        </w:rPr>
        <w:t xml:space="preserve"> requirements</w:t>
      </w:r>
      <w:r w:rsidR="00C917C5">
        <w:rPr>
          <w:lang w:val="en-US" w:eastAsia="fi-FI"/>
        </w:rPr>
        <w:t xml:space="preserve"> for 20MHz.</w:t>
      </w:r>
    </w:p>
    <w:p w14:paraId="16ED0364" w14:textId="77777777" w:rsidR="00A3739C" w:rsidRDefault="00A3739C" w:rsidP="002E4AB9">
      <w:pPr>
        <w:overflowPunct/>
        <w:autoSpaceDE/>
        <w:autoSpaceDN/>
        <w:adjustRightInd/>
        <w:spacing w:after="0"/>
        <w:jc w:val="both"/>
        <w:textAlignment w:val="center"/>
        <w:rPr>
          <w:lang w:val="en-US" w:eastAsia="fi-FI"/>
        </w:rPr>
      </w:pPr>
    </w:p>
    <w:p w14:paraId="24E03160" w14:textId="3A3944CE" w:rsidR="003A079C" w:rsidRDefault="0050361C" w:rsidP="0050361C">
      <w:pPr>
        <w:pStyle w:val="Heading2"/>
        <w:rPr>
          <w:rStyle w:val="NMPHeading1Char1"/>
          <w:rFonts w:eastAsia="MS Mincho"/>
        </w:rPr>
      </w:pPr>
      <w:bookmarkStart w:id="5" w:name="_Toc42512456"/>
      <w:bookmarkStart w:id="6" w:name="_Toc46352949"/>
      <w:bookmarkStart w:id="7" w:name="_Toc49772668"/>
      <w:bookmarkStart w:id="8" w:name="_Toc68256127"/>
      <w:r w:rsidRPr="0050361C">
        <w:rPr>
          <w:rStyle w:val="NMPHeading1Char1"/>
        </w:rPr>
        <w:t>2</w:t>
      </w:r>
      <w:r w:rsidR="003A079C" w:rsidRPr="0050361C">
        <w:rPr>
          <w:rStyle w:val="NMPHeading1Char1"/>
          <w:rFonts w:hint="eastAsia"/>
        </w:rPr>
        <w:tab/>
      </w:r>
      <w:bookmarkEnd w:id="5"/>
      <w:bookmarkEnd w:id="6"/>
      <w:bookmarkEnd w:id="7"/>
      <w:r w:rsidRPr="0050361C">
        <w:rPr>
          <w:rStyle w:val="NMPHeading1Char1"/>
          <w:rFonts w:eastAsia="MS Mincho"/>
        </w:rPr>
        <w:t>Discussion</w:t>
      </w:r>
      <w:bookmarkEnd w:id="8"/>
    </w:p>
    <w:p w14:paraId="2DAA76DA" w14:textId="6471F4FA" w:rsidR="002C3410" w:rsidRDefault="002C3410" w:rsidP="002C3410">
      <w:pPr>
        <w:pStyle w:val="Heading3"/>
      </w:pPr>
      <w:r>
        <w:t>2.</w:t>
      </w:r>
      <w:r w:rsidRPr="00AF0B93">
        <w:rPr>
          <w:rFonts w:hint="eastAsia"/>
        </w:rPr>
        <w:t>1</w:t>
      </w:r>
      <w:r w:rsidRPr="00AF0B93">
        <w:tab/>
      </w:r>
      <w:r>
        <w:t xml:space="preserve">Background on </w:t>
      </w:r>
      <w:r w:rsidR="00DD640F">
        <w:t>Large CBW REFSENS</w:t>
      </w:r>
    </w:p>
    <w:p w14:paraId="0BC51E7B" w14:textId="02D09956" w:rsidR="002E27E8" w:rsidRDefault="002E27E8" w:rsidP="003432A4">
      <w:pPr>
        <w:jc w:val="both"/>
        <w:rPr>
          <w:lang w:eastAsia="en-US"/>
        </w:rPr>
      </w:pPr>
      <w:r>
        <w:rPr>
          <w:lang w:eastAsia="en-US"/>
        </w:rPr>
        <w:t>WF invites companies to evaluate n5 25MHz REFSENS for several configuration options:</w:t>
      </w:r>
    </w:p>
    <w:p w14:paraId="02401CA2" w14:textId="6A5C0089" w:rsidR="002E27E8" w:rsidRDefault="002E27E8" w:rsidP="002E27E8">
      <w:pPr>
        <w:pStyle w:val="ListParagraph"/>
        <w:numPr>
          <w:ilvl w:val="0"/>
          <w:numId w:val="37"/>
        </w:numPr>
        <w:jc w:val="both"/>
        <w:rPr>
          <w:lang w:eastAsia="en-US"/>
        </w:rPr>
      </w:pPr>
      <w:r>
        <w:rPr>
          <w:lang w:eastAsia="en-US"/>
        </w:rPr>
        <w:t>Symmetric uplink (UL)/downlink (DL) 25MHz/25MHz</w:t>
      </w:r>
      <w:r w:rsidR="004B32AB">
        <w:rPr>
          <w:lang w:eastAsia="en-US"/>
        </w:rPr>
        <w:t>; and</w:t>
      </w:r>
    </w:p>
    <w:p w14:paraId="599B1DFC" w14:textId="6B49E4DD" w:rsidR="002E27E8" w:rsidRDefault="002E27E8" w:rsidP="002E27E8">
      <w:pPr>
        <w:pStyle w:val="ListParagraph"/>
        <w:numPr>
          <w:ilvl w:val="0"/>
          <w:numId w:val="37"/>
        </w:numPr>
        <w:jc w:val="both"/>
        <w:rPr>
          <w:lang w:eastAsia="en-US"/>
        </w:rPr>
      </w:pPr>
      <w:r>
        <w:rPr>
          <w:lang w:eastAsia="en-US"/>
        </w:rPr>
        <w:t>Asymmetric UL/DL 20MHz/25MHz.</w:t>
      </w:r>
    </w:p>
    <w:p w14:paraId="510E2574" w14:textId="77777777" w:rsidR="00F61663" w:rsidRDefault="002E27E8" w:rsidP="002E27E8">
      <w:pPr>
        <w:jc w:val="both"/>
        <w:rPr>
          <w:lang w:eastAsia="en-US"/>
        </w:rPr>
      </w:pPr>
      <w:r>
        <w:rPr>
          <w:lang w:eastAsia="en-US"/>
        </w:rPr>
        <w:t xml:space="preserve">In the asymmetric UL/DL case, the situation for n5 25MHz is </w:t>
      </w:r>
      <w:proofErr w:type="gramStart"/>
      <w:r>
        <w:rPr>
          <w:lang w:eastAsia="en-US"/>
        </w:rPr>
        <w:t>similar to</w:t>
      </w:r>
      <w:proofErr w:type="gramEnd"/>
      <w:r>
        <w:rPr>
          <w:lang w:eastAsia="en-US"/>
        </w:rPr>
        <w:t xml:space="preserve"> </w:t>
      </w:r>
      <w:r w:rsidR="00F61663">
        <w:rPr>
          <w:lang w:eastAsia="en-US"/>
        </w:rPr>
        <w:t>studies for n8 and n71 35MHz where 3 sub-cases are discussed at this meeting:</w:t>
      </w:r>
    </w:p>
    <w:p w14:paraId="0CDDF245" w14:textId="2A70394F" w:rsidR="002E27E8" w:rsidRDefault="00F61663" w:rsidP="00F61663">
      <w:pPr>
        <w:pStyle w:val="ListParagraph"/>
        <w:numPr>
          <w:ilvl w:val="0"/>
          <w:numId w:val="38"/>
        </w:numPr>
        <w:jc w:val="both"/>
        <w:rPr>
          <w:lang w:eastAsia="en-US"/>
        </w:rPr>
      </w:pPr>
      <w:r>
        <w:rPr>
          <w:lang w:eastAsia="en-US"/>
        </w:rPr>
        <w:t>Best-case: case where the 20MHz UL carrier is located at the highest separation distance from the DL 25MHz</w:t>
      </w:r>
      <w:r w:rsidR="004B32AB">
        <w:rPr>
          <w:lang w:eastAsia="en-US"/>
        </w:rPr>
        <w:t>;</w:t>
      </w:r>
    </w:p>
    <w:p w14:paraId="359C2F99" w14:textId="2E534612" w:rsidR="00F61663" w:rsidRDefault="00F61663" w:rsidP="00F61663">
      <w:pPr>
        <w:pStyle w:val="ListParagraph"/>
        <w:numPr>
          <w:ilvl w:val="0"/>
          <w:numId w:val="38"/>
        </w:numPr>
        <w:jc w:val="both"/>
        <w:rPr>
          <w:lang w:eastAsia="en-US"/>
        </w:rPr>
      </w:pPr>
      <w:r>
        <w:rPr>
          <w:lang w:eastAsia="en-US"/>
        </w:rPr>
        <w:t xml:space="preserve">“Middle-case”: case where the UL/DL carrier separation is equal to the n5 Tx-Rx frequency separation of 45MHz (38.101-1 </w:t>
      </w:r>
      <w:r w:rsidRPr="00F61663">
        <w:rPr>
          <w:lang w:eastAsia="en-US"/>
        </w:rPr>
        <w:t>Table 5.4.4-1</w:t>
      </w:r>
      <w:r>
        <w:rPr>
          <w:lang w:eastAsia="en-US"/>
        </w:rPr>
        <w:t>)</w:t>
      </w:r>
      <w:r w:rsidR="004B32AB">
        <w:rPr>
          <w:lang w:eastAsia="en-US"/>
        </w:rPr>
        <w:t>; and</w:t>
      </w:r>
    </w:p>
    <w:p w14:paraId="02227788" w14:textId="5503FA95" w:rsidR="00F61663" w:rsidRDefault="00F61663" w:rsidP="00F61663">
      <w:pPr>
        <w:pStyle w:val="ListParagraph"/>
        <w:numPr>
          <w:ilvl w:val="0"/>
          <w:numId w:val="38"/>
        </w:numPr>
        <w:jc w:val="both"/>
        <w:rPr>
          <w:lang w:eastAsia="en-US"/>
        </w:rPr>
      </w:pPr>
      <w:r>
        <w:rPr>
          <w:lang w:eastAsia="en-US"/>
        </w:rPr>
        <w:t>Worst-case: case where the 20MHz UL carrier is located at the lowest separation distance from the DL 25MHz.</w:t>
      </w:r>
    </w:p>
    <w:p w14:paraId="0AA9D289" w14:textId="2361007A" w:rsidR="00AC2277" w:rsidRDefault="003F0B62" w:rsidP="003432A4">
      <w:pPr>
        <w:jc w:val="both"/>
        <w:rPr>
          <w:lang w:eastAsia="en-US"/>
        </w:rPr>
      </w:pPr>
      <w:r>
        <w:rPr>
          <w:lang w:eastAsia="en-US"/>
        </w:rPr>
        <w:t>Considering the similarities, we make the following observation for n5 25MHz operation:</w:t>
      </w:r>
    </w:p>
    <w:p w14:paraId="35263318" w14:textId="1C692F6B" w:rsidR="002E27E8" w:rsidRDefault="002E27E8" w:rsidP="002E27E8">
      <w:pPr>
        <w:jc w:val="both"/>
        <w:rPr>
          <w:b/>
          <w:lang w:eastAsia="en-US"/>
        </w:rPr>
      </w:pPr>
      <w:r w:rsidRPr="00F33B9B">
        <w:rPr>
          <w:b/>
          <w:lang w:eastAsia="en-US"/>
        </w:rPr>
        <w:t>Observation:</w:t>
      </w:r>
      <w:r>
        <w:rPr>
          <w:b/>
          <w:lang w:eastAsia="en-US"/>
        </w:rPr>
        <w:t xml:space="preserve"> </w:t>
      </w:r>
    </w:p>
    <w:p w14:paraId="1582DEBD" w14:textId="14CB4F10" w:rsidR="002E27E8" w:rsidRDefault="002E27E8" w:rsidP="002E27E8">
      <w:pPr>
        <w:pStyle w:val="ListParagraph"/>
        <w:numPr>
          <w:ilvl w:val="0"/>
          <w:numId w:val="36"/>
        </w:numPr>
        <w:jc w:val="both"/>
        <w:rPr>
          <w:b/>
          <w:lang w:eastAsia="en-US"/>
        </w:rPr>
      </w:pPr>
      <w:r>
        <w:rPr>
          <w:b/>
          <w:lang w:eastAsia="en-US"/>
        </w:rPr>
        <w:t>Operation of band n5 25MHz CBW in a 25MHz wide frequency band is an exceptional cell deployment scenario. In such deployments, the operator may not be constrained as to which UL channel is configured in the cell, in which case adopting worst case REFSENS test points may not be realistic or beneficial.</w:t>
      </w:r>
    </w:p>
    <w:p w14:paraId="58A7A2EB" w14:textId="4FB66E25" w:rsidR="002E27E8" w:rsidRDefault="002E27E8" w:rsidP="002E27E8">
      <w:pPr>
        <w:pStyle w:val="ListParagraph"/>
        <w:numPr>
          <w:ilvl w:val="0"/>
          <w:numId w:val="36"/>
        </w:numPr>
        <w:jc w:val="both"/>
        <w:rPr>
          <w:b/>
          <w:lang w:eastAsia="en-US"/>
        </w:rPr>
      </w:pPr>
      <w:r>
        <w:rPr>
          <w:b/>
          <w:lang w:eastAsia="en-US"/>
        </w:rPr>
        <w:t>Adopting best-case REFSENS test points optimizes link budget performance</w:t>
      </w:r>
      <w:r w:rsidR="004B32AB">
        <w:rPr>
          <w:b/>
          <w:lang w:eastAsia="en-US"/>
        </w:rPr>
        <w:t>,</w:t>
      </w:r>
      <w:r>
        <w:rPr>
          <w:b/>
          <w:lang w:eastAsia="en-US"/>
        </w:rPr>
        <w:t xml:space="preserve"> but</w:t>
      </w:r>
      <w:r w:rsidR="003F0B62">
        <w:rPr>
          <w:b/>
          <w:lang w:eastAsia="en-US"/>
        </w:rPr>
        <w:t xml:space="preserve"> this assumption</w:t>
      </w:r>
      <w:r>
        <w:rPr>
          <w:b/>
          <w:lang w:eastAsia="en-US"/>
        </w:rPr>
        <w:t xml:space="preserve"> may no longer hold for cells configured at the edge of </w:t>
      </w:r>
      <w:r w:rsidR="003F0B62">
        <w:rPr>
          <w:b/>
          <w:lang w:eastAsia="en-US"/>
        </w:rPr>
        <w:t xml:space="preserve">a </w:t>
      </w:r>
      <w:r>
        <w:rPr>
          <w:b/>
          <w:lang w:eastAsia="en-US"/>
        </w:rPr>
        <w:t xml:space="preserve">tracking area whose </w:t>
      </w:r>
      <w:proofErr w:type="spellStart"/>
      <w:r>
        <w:rPr>
          <w:b/>
          <w:lang w:eastAsia="en-US"/>
        </w:rPr>
        <w:t>neighbors’</w:t>
      </w:r>
      <w:proofErr w:type="spellEnd"/>
      <w:r>
        <w:rPr>
          <w:b/>
          <w:lang w:eastAsia="en-US"/>
        </w:rPr>
        <w:t xml:space="preserve"> cell</w:t>
      </w:r>
      <w:r w:rsidR="003F0B62">
        <w:rPr>
          <w:b/>
          <w:lang w:eastAsia="en-US"/>
        </w:rPr>
        <w:t>s</w:t>
      </w:r>
      <w:r>
        <w:rPr>
          <w:b/>
          <w:lang w:eastAsia="en-US"/>
        </w:rPr>
        <w:t xml:space="preserve"> may have constraints on UL channel configuration</w:t>
      </w:r>
      <w:r w:rsidR="004B32AB">
        <w:rPr>
          <w:b/>
          <w:lang w:eastAsia="en-US"/>
        </w:rPr>
        <w:t>.</w:t>
      </w:r>
    </w:p>
    <w:p w14:paraId="3221FC4C" w14:textId="4F9E3914" w:rsidR="002E27E8" w:rsidRDefault="002E27E8" w:rsidP="002E27E8">
      <w:pPr>
        <w:pStyle w:val="ListParagraph"/>
        <w:numPr>
          <w:ilvl w:val="0"/>
          <w:numId w:val="36"/>
        </w:numPr>
        <w:jc w:val="both"/>
        <w:rPr>
          <w:b/>
          <w:lang w:eastAsia="en-US"/>
        </w:rPr>
      </w:pPr>
      <w:r>
        <w:rPr>
          <w:b/>
          <w:lang w:eastAsia="en-US"/>
        </w:rPr>
        <w:t xml:space="preserve">Adopting either worst-case or best-case REFSENS test points has an impact on the default Tx-Rx separation specifications - </w:t>
      </w:r>
      <w:r w:rsidRPr="00B212D7">
        <w:rPr>
          <w:b/>
          <w:lang w:eastAsia="en-US"/>
        </w:rPr>
        <w:t>Table 5.4.4-1</w:t>
      </w:r>
      <w:r>
        <w:rPr>
          <w:b/>
          <w:lang w:eastAsia="en-US"/>
        </w:rPr>
        <w:t xml:space="preserve">. </w:t>
      </w:r>
    </w:p>
    <w:p w14:paraId="5CD8AACD" w14:textId="269479BF" w:rsidR="002E27E8" w:rsidRDefault="002E27E8" w:rsidP="002E27E8">
      <w:pPr>
        <w:pStyle w:val="ListParagraph"/>
        <w:numPr>
          <w:ilvl w:val="0"/>
          <w:numId w:val="36"/>
        </w:numPr>
        <w:jc w:val="both"/>
        <w:rPr>
          <w:b/>
          <w:lang w:eastAsia="en-US"/>
        </w:rPr>
      </w:pPr>
      <w:r>
        <w:rPr>
          <w:b/>
          <w:lang w:eastAsia="en-US"/>
        </w:rPr>
        <w:t xml:space="preserve">Adopting WF “middle-case” where the UL 20MHz is configured at the </w:t>
      </w:r>
      <w:r w:rsidR="00F61663">
        <w:rPr>
          <w:b/>
          <w:lang w:eastAsia="en-US"/>
        </w:rPr>
        <w:t xml:space="preserve">Tx-Rx frequency separation distance of 45MHz </w:t>
      </w:r>
      <w:r>
        <w:rPr>
          <w:b/>
          <w:lang w:eastAsia="en-US"/>
        </w:rPr>
        <w:t xml:space="preserve">from the DL </w:t>
      </w:r>
      <w:r w:rsidR="007E6AFF">
        <w:rPr>
          <w:b/>
          <w:lang w:eastAsia="en-US"/>
        </w:rPr>
        <w:t>2</w:t>
      </w:r>
      <w:r>
        <w:rPr>
          <w:b/>
          <w:lang w:eastAsia="en-US"/>
        </w:rPr>
        <w:t>5MHz is a good compromise to minimize the impact on specifications and on</w:t>
      </w:r>
      <w:r w:rsidR="0009513A">
        <w:rPr>
          <w:b/>
          <w:lang w:eastAsia="en-US"/>
        </w:rPr>
        <w:t xml:space="preserve"> the</w:t>
      </w:r>
      <w:r>
        <w:rPr>
          <w:b/>
          <w:lang w:eastAsia="en-US"/>
        </w:rPr>
        <w:t xml:space="preserve"> </w:t>
      </w:r>
      <w:r w:rsidR="00F61663">
        <w:rPr>
          <w:b/>
          <w:lang w:eastAsia="en-US"/>
        </w:rPr>
        <w:t xml:space="preserve">adoption of </w:t>
      </w:r>
      <w:r w:rsidR="0009513A">
        <w:rPr>
          <w:b/>
          <w:lang w:eastAsia="en-US"/>
        </w:rPr>
        <w:t xml:space="preserve">a </w:t>
      </w:r>
      <w:r w:rsidR="00F61663">
        <w:rPr>
          <w:b/>
          <w:lang w:eastAsia="en-US"/>
        </w:rPr>
        <w:t xml:space="preserve">“mid-point” </w:t>
      </w:r>
      <w:r>
        <w:rPr>
          <w:b/>
          <w:lang w:eastAsia="en-US"/>
        </w:rPr>
        <w:t>REFSENS performance.</w:t>
      </w:r>
    </w:p>
    <w:p w14:paraId="62E7AAD2" w14:textId="62149437" w:rsidR="0009513A" w:rsidRPr="0009513A" w:rsidRDefault="0009513A" w:rsidP="0009513A">
      <w:pPr>
        <w:jc w:val="both"/>
        <w:rPr>
          <w:lang w:eastAsia="en-US"/>
        </w:rPr>
      </w:pPr>
      <w:r w:rsidRPr="0009513A">
        <w:rPr>
          <w:lang w:eastAsia="en-US"/>
        </w:rPr>
        <w:t xml:space="preserve">We </w:t>
      </w:r>
      <w:r>
        <w:rPr>
          <w:lang w:eastAsia="en-US"/>
        </w:rPr>
        <w:t>present measurements results for each scenario and propose to adopt the “middle-case” REFSENS test point.</w:t>
      </w:r>
    </w:p>
    <w:p w14:paraId="35839D15" w14:textId="71BB98DE" w:rsidR="00813533" w:rsidRDefault="00813533" w:rsidP="00813533">
      <w:pPr>
        <w:pStyle w:val="Heading3"/>
      </w:pPr>
      <w:r>
        <w:t>2.2</w:t>
      </w:r>
      <w:r w:rsidRPr="00AF0B93">
        <w:tab/>
      </w:r>
      <w:r>
        <w:t>Background on A-MPR for co-existence with Public Safety</w:t>
      </w:r>
    </w:p>
    <w:p w14:paraId="178EDFCC" w14:textId="24AC7223" w:rsidR="00F9245C" w:rsidRPr="00AC2277" w:rsidRDefault="00F9245C" w:rsidP="00C917C5">
      <w:pPr>
        <w:jc w:val="both"/>
        <w:rPr>
          <w:lang w:eastAsia="en-US"/>
        </w:rPr>
      </w:pPr>
      <w:r>
        <w:rPr>
          <w:lang w:eastAsia="en-US"/>
        </w:rPr>
        <w:t xml:space="preserve">WF [1] invites companies to evaluate need for A-MPR to ensure protection of Public Safety (PS) services for both symmetric n5 UL 25MHz/DL 25MHz and for </w:t>
      </w:r>
      <w:r w:rsidR="00C917C5">
        <w:rPr>
          <w:lang w:eastAsia="en-US"/>
        </w:rPr>
        <w:t>asymmetric</w:t>
      </w:r>
      <w:r>
        <w:rPr>
          <w:lang w:eastAsia="en-US"/>
        </w:rPr>
        <w:t xml:space="preserve"> case of UL 20MHz/DL 25MHz. We note that for band n26, similar studies have been completed </w:t>
      </w:r>
      <w:r w:rsidR="007E6AFF">
        <w:rPr>
          <w:lang w:eastAsia="en-US"/>
        </w:rPr>
        <w:t xml:space="preserve">and </w:t>
      </w:r>
      <w:r w:rsidR="00C917C5">
        <w:rPr>
          <w:lang w:eastAsia="en-US"/>
        </w:rPr>
        <w:t xml:space="preserve">A-MPR </w:t>
      </w:r>
      <w:r w:rsidR="007E6AFF">
        <w:rPr>
          <w:lang w:eastAsia="en-US"/>
        </w:rPr>
        <w:t xml:space="preserve">is </w:t>
      </w:r>
      <w:r w:rsidR="00C917C5">
        <w:rPr>
          <w:lang w:eastAsia="en-US"/>
        </w:rPr>
        <w:t>specified for</w:t>
      </w:r>
      <w:r>
        <w:rPr>
          <w:lang w:eastAsia="en-US"/>
        </w:rPr>
        <w:t xml:space="preserve"> NS_12, NS_13, NS_14 and NS_15. </w:t>
      </w:r>
      <w:r w:rsidR="00C917C5">
        <w:rPr>
          <w:lang w:eastAsia="en-US"/>
        </w:rPr>
        <w:t xml:space="preserve">For 20MHz, </w:t>
      </w:r>
      <w:r w:rsidR="007E6AFF">
        <w:rPr>
          <w:lang w:eastAsia="en-US"/>
        </w:rPr>
        <w:t xml:space="preserve">the n26 </w:t>
      </w:r>
      <w:r w:rsidR="00C917C5">
        <w:rPr>
          <w:lang w:eastAsia="en-US"/>
        </w:rPr>
        <w:t xml:space="preserve">A-MPR is &lt;= 9dB and </w:t>
      </w:r>
      <w:r w:rsidR="007E6AFF">
        <w:rPr>
          <w:lang w:eastAsia="en-US"/>
        </w:rPr>
        <w:t>&lt;=</w:t>
      </w:r>
      <w:r w:rsidR="00C917C5">
        <w:rPr>
          <w:lang w:eastAsia="en-US"/>
        </w:rPr>
        <w:t>10.5dB for QPSK DFT-s-OFDM and CP-OFDM respectively.</w:t>
      </w:r>
      <w:r w:rsidRPr="00AC2277">
        <w:rPr>
          <w:lang w:eastAsia="en-US"/>
        </w:rPr>
        <w:t xml:space="preserve"> </w:t>
      </w:r>
    </w:p>
    <w:p w14:paraId="21CD31F9" w14:textId="36DB09D6" w:rsidR="00A11151" w:rsidRDefault="00A11151" w:rsidP="00A11151">
      <w:pPr>
        <w:pStyle w:val="Heading3"/>
      </w:pPr>
      <w:bookmarkStart w:id="9" w:name="_Toc46352951"/>
      <w:r>
        <w:lastRenderedPageBreak/>
        <w:t>2.3</w:t>
      </w:r>
      <w:r w:rsidRPr="00AF0B93">
        <w:tab/>
      </w:r>
      <w:r>
        <w:t>n5 25MHz MSD and REFSENS</w:t>
      </w:r>
    </w:p>
    <w:p w14:paraId="37632848" w14:textId="7CEB945D" w:rsidR="00787C38" w:rsidRDefault="00787C38" w:rsidP="00787C38">
      <w:pPr>
        <w:pStyle w:val="Heading3"/>
      </w:pPr>
      <w:r>
        <w:t>2.3.1</w:t>
      </w:r>
      <w:r w:rsidRPr="00AF0B93">
        <w:tab/>
      </w:r>
      <w:r w:rsidR="00910338" w:rsidRPr="00C23EDA">
        <w:t>Power Amplifier Calibration and REFSENS Assumptions</w:t>
      </w:r>
    </w:p>
    <w:p w14:paraId="167B2644" w14:textId="77777777" w:rsidR="00910338" w:rsidRPr="0047368B" w:rsidRDefault="00910338" w:rsidP="00910338">
      <w:pPr>
        <w:jc w:val="both"/>
        <w:rPr>
          <w:rFonts w:cs="Arial"/>
          <w:lang w:eastAsia="ja-JP"/>
        </w:rPr>
      </w:pPr>
      <w:r w:rsidRPr="0047368B">
        <w:rPr>
          <w:rFonts w:cs="Arial"/>
          <w:lang w:eastAsia="ja-JP"/>
        </w:rPr>
        <w:t>For Power Amplifier (PA) transmitter (Tx) noise emission in receiver (Rx) band, we assume:</w:t>
      </w:r>
    </w:p>
    <w:p w14:paraId="0D77B302" w14:textId="77777777" w:rsidR="00910338" w:rsidRPr="0047368B" w:rsidRDefault="00910338" w:rsidP="00910338">
      <w:pPr>
        <w:pStyle w:val="ListParagraph"/>
        <w:numPr>
          <w:ilvl w:val="0"/>
          <w:numId w:val="39"/>
        </w:numPr>
        <w:spacing w:after="0"/>
        <w:jc w:val="both"/>
        <w:rPr>
          <w:rFonts w:cs="Arial"/>
          <w:lang w:eastAsia="ja-JP"/>
        </w:rPr>
      </w:pPr>
      <w:r w:rsidRPr="0047368B">
        <w:rPr>
          <w:rFonts w:cs="Arial"/>
          <w:lang w:eastAsia="ja-JP"/>
        </w:rPr>
        <w:t>PA calibration point is 20 MHz, 15 kHz, QPSK, DFT-S-OFDM, 100 RB at lower channel edge with 1 dB MPR;</w:t>
      </w:r>
    </w:p>
    <w:p w14:paraId="441B15F7" w14:textId="77777777" w:rsidR="00910338" w:rsidRPr="0047368B" w:rsidRDefault="00910338" w:rsidP="00910338">
      <w:pPr>
        <w:pStyle w:val="ListParagraph"/>
        <w:numPr>
          <w:ilvl w:val="0"/>
          <w:numId w:val="39"/>
        </w:numPr>
        <w:spacing w:after="0"/>
        <w:jc w:val="both"/>
        <w:rPr>
          <w:rFonts w:cs="Arial"/>
          <w:lang w:eastAsia="ja-JP"/>
        </w:rPr>
      </w:pPr>
      <w:r w:rsidRPr="0047368B">
        <w:rPr>
          <w:rFonts w:cs="Arial"/>
          <w:lang w:eastAsia="ja-JP"/>
        </w:rPr>
        <w:t>Post PA losses: 4dB;</w:t>
      </w:r>
    </w:p>
    <w:p w14:paraId="5E266E15" w14:textId="77777777" w:rsidR="00910338" w:rsidRPr="0047368B" w:rsidRDefault="00910338" w:rsidP="00910338">
      <w:pPr>
        <w:pStyle w:val="ListParagraph"/>
        <w:numPr>
          <w:ilvl w:val="0"/>
          <w:numId w:val="39"/>
        </w:numPr>
        <w:spacing w:after="0"/>
        <w:jc w:val="both"/>
        <w:rPr>
          <w:rFonts w:cs="Arial"/>
          <w:lang w:eastAsia="ja-JP"/>
        </w:rPr>
      </w:pPr>
      <w:r w:rsidRPr="0047368B">
        <w:rPr>
          <w:rFonts w:cs="Arial"/>
          <w:lang w:eastAsia="ja-JP"/>
        </w:rPr>
        <w:t>Power Class 3 (PC3) operation;</w:t>
      </w:r>
    </w:p>
    <w:p w14:paraId="035A152B" w14:textId="77777777" w:rsidR="00910338" w:rsidRPr="0047368B" w:rsidRDefault="00910338" w:rsidP="00910338">
      <w:pPr>
        <w:pStyle w:val="ListParagraph"/>
        <w:numPr>
          <w:ilvl w:val="0"/>
          <w:numId w:val="39"/>
        </w:numPr>
        <w:spacing w:after="0"/>
        <w:jc w:val="both"/>
        <w:rPr>
          <w:rFonts w:cs="Arial"/>
          <w:lang w:eastAsia="ja-JP"/>
        </w:rPr>
      </w:pPr>
      <w:r w:rsidRPr="0047368B">
        <w:rPr>
          <w:rFonts w:cs="Arial"/>
          <w:lang w:eastAsia="ja-JP"/>
        </w:rPr>
        <w:t>Local Oscillator (LO) leakage: -28dBc;</w:t>
      </w:r>
    </w:p>
    <w:p w14:paraId="31EAB790" w14:textId="1AE38DD9" w:rsidR="00910338" w:rsidRPr="0047368B" w:rsidRDefault="00910338" w:rsidP="00910338">
      <w:pPr>
        <w:pStyle w:val="ListParagraph"/>
        <w:numPr>
          <w:ilvl w:val="0"/>
          <w:numId w:val="39"/>
        </w:numPr>
        <w:spacing w:after="0"/>
        <w:jc w:val="both"/>
        <w:rPr>
          <w:rFonts w:cs="Arial"/>
          <w:lang w:eastAsia="ja-JP"/>
        </w:rPr>
      </w:pPr>
      <w:r w:rsidRPr="0047368B">
        <w:rPr>
          <w:rFonts w:cs="Arial"/>
          <w:lang w:eastAsia="ja-JP"/>
        </w:rPr>
        <w:t>IQ Image rejection: -28dB;</w:t>
      </w:r>
      <w:r w:rsidR="004B32AB">
        <w:rPr>
          <w:rFonts w:cs="Arial"/>
          <w:lang w:eastAsia="ja-JP"/>
        </w:rPr>
        <w:t xml:space="preserve"> and</w:t>
      </w:r>
    </w:p>
    <w:p w14:paraId="1490D7D9" w14:textId="26C5798D" w:rsidR="00910338" w:rsidRPr="0047368B" w:rsidRDefault="00910338" w:rsidP="00910338">
      <w:pPr>
        <w:pStyle w:val="ListParagraph"/>
        <w:numPr>
          <w:ilvl w:val="0"/>
          <w:numId w:val="39"/>
        </w:numPr>
        <w:spacing w:after="0"/>
        <w:jc w:val="both"/>
        <w:rPr>
          <w:rFonts w:cs="Arial"/>
          <w:lang w:eastAsia="ja-JP"/>
        </w:rPr>
      </w:pPr>
      <w:r w:rsidRPr="0047368B">
        <w:rPr>
          <w:rFonts w:cs="Arial"/>
          <w:lang w:eastAsia="ja-JP"/>
        </w:rPr>
        <w:t>C-IM3: -60dBc, C-IM5: -70dBc</w:t>
      </w:r>
      <w:r w:rsidR="004B32AB">
        <w:rPr>
          <w:rFonts w:cs="Arial"/>
          <w:lang w:eastAsia="ja-JP"/>
        </w:rPr>
        <w:t>.</w:t>
      </w:r>
    </w:p>
    <w:p w14:paraId="13B54CB8" w14:textId="77777777" w:rsidR="00910338" w:rsidRDefault="00910338" w:rsidP="00910338">
      <w:pPr>
        <w:jc w:val="both"/>
        <w:rPr>
          <w:rFonts w:cs="Arial"/>
          <w:lang w:eastAsia="ja-JP"/>
        </w:rPr>
      </w:pPr>
    </w:p>
    <w:p w14:paraId="2D4CDAC1" w14:textId="77777777" w:rsidR="00910338" w:rsidRPr="0047368B" w:rsidRDefault="00910338" w:rsidP="00910338">
      <w:pPr>
        <w:jc w:val="both"/>
        <w:rPr>
          <w:rFonts w:cs="Arial"/>
          <w:lang w:eastAsia="ja-JP"/>
        </w:rPr>
      </w:pPr>
      <w:r w:rsidRPr="0047368B">
        <w:rPr>
          <w:rFonts w:cs="Arial"/>
          <w:lang w:eastAsia="ja-JP"/>
        </w:rPr>
        <w:t>For REFSENS estimations, we assume:</w:t>
      </w:r>
    </w:p>
    <w:p w14:paraId="7870E285" w14:textId="06A36363" w:rsidR="00910338" w:rsidRPr="0047368B" w:rsidRDefault="00910338" w:rsidP="00910338">
      <w:pPr>
        <w:pStyle w:val="ListParagraph"/>
        <w:numPr>
          <w:ilvl w:val="0"/>
          <w:numId w:val="40"/>
        </w:numPr>
        <w:spacing w:after="0"/>
        <w:jc w:val="both"/>
        <w:rPr>
          <w:rFonts w:cs="Arial"/>
          <w:lang w:eastAsia="ja-JP"/>
        </w:rPr>
      </w:pPr>
      <w:r w:rsidRPr="0047368B">
        <w:rPr>
          <w:rFonts w:cs="Arial"/>
          <w:lang w:eastAsia="ja-JP"/>
        </w:rPr>
        <w:t>50 dB Tx to RX and Tx to Antenna duplexer rejection in Rx band</w:t>
      </w:r>
      <w:r w:rsidR="004B32AB">
        <w:rPr>
          <w:rFonts w:cs="Arial"/>
          <w:lang w:eastAsia="ja-JP"/>
        </w:rPr>
        <w:t>;</w:t>
      </w:r>
      <w:r w:rsidRPr="0047368B">
        <w:rPr>
          <w:rFonts w:cs="Arial"/>
          <w:lang w:eastAsia="ja-JP"/>
        </w:rPr>
        <w:t xml:space="preserve"> </w:t>
      </w:r>
    </w:p>
    <w:p w14:paraId="1DAF024D" w14:textId="77777777" w:rsidR="00910338" w:rsidRPr="0047368B" w:rsidRDefault="00910338" w:rsidP="00910338">
      <w:pPr>
        <w:pStyle w:val="ListParagraph"/>
        <w:numPr>
          <w:ilvl w:val="0"/>
          <w:numId w:val="40"/>
        </w:numPr>
        <w:spacing w:after="0"/>
        <w:jc w:val="both"/>
        <w:rPr>
          <w:rFonts w:cs="Arial"/>
          <w:lang w:eastAsia="ja-JP"/>
        </w:rPr>
      </w:pPr>
      <w:r w:rsidRPr="0047368B">
        <w:rPr>
          <w:rFonts w:cs="Arial"/>
          <w:lang w:eastAsia="ja-JP"/>
        </w:rPr>
        <w:t>10 dB Primary antenna to diversity antenna isolation;</w:t>
      </w:r>
    </w:p>
    <w:p w14:paraId="5DF812B9" w14:textId="77777777" w:rsidR="00910338" w:rsidRPr="0047368B" w:rsidRDefault="00910338" w:rsidP="00910338">
      <w:pPr>
        <w:pStyle w:val="ListParagraph"/>
        <w:numPr>
          <w:ilvl w:val="0"/>
          <w:numId w:val="40"/>
        </w:numPr>
        <w:spacing w:after="0"/>
        <w:jc w:val="both"/>
        <w:rPr>
          <w:rFonts w:cs="Arial"/>
          <w:lang w:eastAsia="ja-JP"/>
        </w:rPr>
      </w:pPr>
      <w:r w:rsidRPr="0047368B">
        <w:rPr>
          <w:rFonts w:cs="Arial"/>
          <w:lang w:eastAsia="ja-JP"/>
        </w:rPr>
        <w:t>4 dB Post PA loss;</w:t>
      </w:r>
    </w:p>
    <w:p w14:paraId="10F31961" w14:textId="77777777" w:rsidR="00910338" w:rsidRPr="0047368B" w:rsidRDefault="00910338" w:rsidP="00910338">
      <w:pPr>
        <w:pStyle w:val="ListParagraph"/>
        <w:numPr>
          <w:ilvl w:val="0"/>
          <w:numId w:val="40"/>
        </w:numPr>
        <w:spacing w:after="0"/>
        <w:jc w:val="both"/>
        <w:rPr>
          <w:rFonts w:cs="Arial"/>
          <w:lang w:eastAsia="ja-JP"/>
        </w:rPr>
      </w:pPr>
      <w:r w:rsidRPr="0047368B">
        <w:rPr>
          <w:rFonts w:cs="Arial"/>
          <w:lang w:eastAsia="ja-JP"/>
        </w:rPr>
        <w:t>4 dB Antenna to LNA front-end losses;</w:t>
      </w:r>
    </w:p>
    <w:p w14:paraId="59214D5E" w14:textId="77777777" w:rsidR="00910338" w:rsidRPr="0047368B" w:rsidRDefault="00910338" w:rsidP="00910338">
      <w:pPr>
        <w:pStyle w:val="ListParagraph"/>
        <w:numPr>
          <w:ilvl w:val="0"/>
          <w:numId w:val="40"/>
        </w:numPr>
        <w:spacing w:after="0"/>
        <w:jc w:val="both"/>
        <w:rPr>
          <w:rFonts w:cs="Arial"/>
          <w:lang w:eastAsia="ja-JP"/>
        </w:rPr>
      </w:pPr>
      <w:r w:rsidRPr="0047368B">
        <w:rPr>
          <w:rFonts w:cs="Arial"/>
          <w:lang w:eastAsia="ja-JP"/>
        </w:rPr>
        <w:t>3 dB Antenna diversity gain;</w:t>
      </w:r>
    </w:p>
    <w:p w14:paraId="6DA1F2A7" w14:textId="77777777" w:rsidR="00910338" w:rsidRPr="0047368B" w:rsidRDefault="00910338" w:rsidP="00910338">
      <w:pPr>
        <w:pStyle w:val="ListParagraph"/>
        <w:numPr>
          <w:ilvl w:val="0"/>
          <w:numId w:val="40"/>
        </w:numPr>
        <w:spacing w:after="0"/>
        <w:jc w:val="both"/>
        <w:rPr>
          <w:rFonts w:cs="Arial"/>
          <w:lang w:eastAsia="ja-JP"/>
        </w:rPr>
      </w:pPr>
      <w:r w:rsidRPr="0047368B">
        <w:rPr>
          <w:rFonts w:cs="Arial"/>
          <w:lang w:eastAsia="ja-JP"/>
        </w:rPr>
        <w:t>-1 dB SNR; and</w:t>
      </w:r>
    </w:p>
    <w:p w14:paraId="7D6651ED" w14:textId="3A30F790" w:rsidR="000765DF" w:rsidRPr="00910338" w:rsidRDefault="00910338" w:rsidP="00910338">
      <w:pPr>
        <w:pStyle w:val="ListParagraph"/>
        <w:numPr>
          <w:ilvl w:val="0"/>
          <w:numId w:val="40"/>
        </w:numPr>
        <w:spacing w:after="0"/>
        <w:jc w:val="both"/>
        <w:rPr>
          <w:rFonts w:cs="Arial"/>
          <w:lang w:eastAsia="ja-JP"/>
        </w:rPr>
      </w:pPr>
      <w:r w:rsidRPr="0047368B">
        <w:rPr>
          <w:rFonts w:cs="Arial"/>
          <w:lang w:eastAsia="ja-JP"/>
        </w:rPr>
        <w:t>Previously agreed rules to compute correlated and uncorrelated MRC contributions.</w:t>
      </w:r>
      <w:bookmarkEnd w:id="9"/>
    </w:p>
    <w:p w14:paraId="3D00465D" w14:textId="53F4FE86" w:rsidR="00E937E0" w:rsidRDefault="00E937E0" w:rsidP="00E937E0">
      <w:pPr>
        <w:pStyle w:val="Heading3"/>
      </w:pPr>
      <w:bookmarkStart w:id="10" w:name="_Toc68256130"/>
      <w:r>
        <w:t>2.3</w:t>
      </w:r>
      <w:r w:rsidR="00910338">
        <w:t>.2</w:t>
      </w:r>
      <w:r w:rsidRPr="00AF0B93">
        <w:tab/>
      </w:r>
      <w:bookmarkEnd w:id="10"/>
      <w:r w:rsidR="00910338">
        <w:t>Measurement Results</w:t>
      </w:r>
    </w:p>
    <w:p w14:paraId="17242D5F" w14:textId="11F10326" w:rsidR="00F33B9B" w:rsidRDefault="00506AAC" w:rsidP="00F33B9B">
      <w:pPr>
        <w:jc w:val="both"/>
        <w:rPr>
          <w:lang w:eastAsia="en-US"/>
        </w:rPr>
      </w:pPr>
      <w:r>
        <w:t xml:space="preserve">We measure Tx noise in Rx band with </w:t>
      </w:r>
      <w:proofErr w:type="spellStart"/>
      <w:r>
        <w:t>Lcrb</w:t>
      </w:r>
      <w:proofErr w:type="spellEnd"/>
      <w:r>
        <w:t>=20</w:t>
      </w:r>
      <w:r w:rsidR="00561D13">
        <w:t xml:space="preserve"> RBs located </w:t>
      </w:r>
      <w:r w:rsidR="00561D13" w:rsidRPr="00B5164A">
        <w:t>as close as possible to the downlink operating band</w:t>
      </w:r>
      <w:r w:rsidR="00561D13">
        <w:t xml:space="preserve"> for 20MHz and 25MHz uplink channel bandwidth</w:t>
      </w:r>
      <w:r>
        <w:t xml:space="preserve">. </w:t>
      </w:r>
      <w:r w:rsidR="00B0215A">
        <w:rPr>
          <w:lang w:eastAsia="en-US"/>
        </w:rPr>
        <w:t>Tx noise measurement</w:t>
      </w:r>
      <w:r w:rsidR="00CA2043">
        <w:rPr>
          <w:lang w:eastAsia="en-US"/>
        </w:rPr>
        <w:t>s</w:t>
      </w:r>
      <w:r w:rsidR="00B0215A">
        <w:rPr>
          <w:lang w:eastAsia="en-US"/>
        </w:rPr>
        <w:t xml:space="preserve"> for </w:t>
      </w:r>
      <w:r w:rsidR="003221BA">
        <w:rPr>
          <w:lang w:eastAsia="en-US"/>
        </w:rPr>
        <w:t xml:space="preserve">symmetric 25MHz/25MHz and asymmetric </w:t>
      </w:r>
      <w:r w:rsidR="00B0215A">
        <w:rPr>
          <w:lang w:eastAsia="en-US"/>
        </w:rPr>
        <w:t xml:space="preserve">best-middle-worst cases are summarized in </w:t>
      </w:r>
      <w:r w:rsidR="00B0215A">
        <w:rPr>
          <w:lang w:eastAsia="en-US"/>
        </w:rPr>
        <w:fldChar w:fldCharType="begin"/>
      </w:r>
      <w:r w:rsidR="00B0215A">
        <w:rPr>
          <w:lang w:eastAsia="en-US"/>
        </w:rPr>
        <w:instrText xml:space="preserve"> REF _Ref68254911 \h </w:instrText>
      </w:r>
      <w:r w:rsidR="00B0215A">
        <w:rPr>
          <w:lang w:eastAsia="en-US"/>
        </w:rPr>
      </w:r>
      <w:r w:rsidR="00B0215A">
        <w:rPr>
          <w:lang w:eastAsia="en-US"/>
        </w:rPr>
        <w:fldChar w:fldCharType="separate"/>
      </w:r>
      <w:r w:rsidR="003221BA">
        <w:t xml:space="preserve">Table </w:t>
      </w:r>
      <w:r w:rsidR="003221BA">
        <w:rPr>
          <w:noProof/>
        </w:rPr>
        <w:t>1</w:t>
      </w:r>
      <w:r w:rsidR="00B0215A">
        <w:rPr>
          <w:lang w:eastAsia="en-US"/>
        </w:rPr>
        <w:fldChar w:fldCharType="end"/>
      </w:r>
      <w:r w:rsidR="00B0215A">
        <w:rPr>
          <w:lang w:eastAsia="en-US"/>
        </w:rPr>
        <w:t xml:space="preserve"> below.</w:t>
      </w:r>
      <w:r w:rsidR="00561D13">
        <w:rPr>
          <w:lang w:eastAsia="en-US"/>
        </w:rPr>
        <w:t xml:space="preserve"> </w:t>
      </w:r>
      <w:r w:rsidR="00B0215A" w:rsidRPr="00F23301">
        <w:rPr>
          <w:lang w:eastAsia="en-US"/>
        </w:rPr>
        <w:t>The MSD</w:t>
      </w:r>
      <w:r w:rsidR="003221BA" w:rsidRPr="00F23301">
        <w:rPr>
          <w:lang w:eastAsia="en-US"/>
        </w:rPr>
        <w:t xml:space="preserve"> range</w:t>
      </w:r>
      <w:r w:rsidR="00F23301" w:rsidRPr="00F23301">
        <w:rPr>
          <w:lang w:eastAsia="en-US"/>
        </w:rPr>
        <w:t>s</w:t>
      </w:r>
      <w:r w:rsidR="003221BA" w:rsidRPr="00F23301">
        <w:rPr>
          <w:lang w:eastAsia="en-US"/>
        </w:rPr>
        <w:t xml:space="preserve"> from </w:t>
      </w:r>
      <w:r w:rsidR="00F23301" w:rsidRPr="00F23301">
        <w:rPr>
          <w:lang w:eastAsia="en-US"/>
        </w:rPr>
        <w:t>2.6dB</w:t>
      </w:r>
      <w:r w:rsidR="003221BA" w:rsidRPr="00F23301">
        <w:rPr>
          <w:lang w:eastAsia="en-US"/>
        </w:rPr>
        <w:t xml:space="preserve"> to </w:t>
      </w:r>
      <w:r w:rsidR="00F23301" w:rsidRPr="00F23301">
        <w:rPr>
          <w:lang w:eastAsia="en-US"/>
        </w:rPr>
        <w:t>15.1dB.</w:t>
      </w:r>
      <w:r w:rsidR="00F23301">
        <w:rPr>
          <w:lang w:eastAsia="en-US"/>
        </w:rPr>
        <w:t xml:space="preserve"> </w:t>
      </w:r>
      <w:r w:rsidR="003221BA" w:rsidRPr="00F23301">
        <w:rPr>
          <w:lang w:eastAsia="en-US"/>
        </w:rPr>
        <w:t xml:space="preserve">As discussed in </w:t>
      </w:r>
      <w:r w:rsidR="00F23301">
        <w:rPr>
          <w:lang w:eastAsia="en-US"/>
        </w:rPr>
        <w:t xml:space="preserve">the </w:t>
      </w:r>
      <w:r w:rsidR="003221BA" w:rsidRPr="00F23301">
        <w:rPr>
          <w:lang w:eastAsia="en-US"/>
        </w:rPr>
        <w:t>background section, we propose to adopt</w:t>
      </w:r>
      <w:r w:rsidR="00B0215A" w:rsidRPr="00F23301">
        <w:rPr>
          <w:lang w:eastAsia="en-US"/>
        </w:rPr>
        <w:t xml:space="preserve"> middle case</w:t>
      </w:r>
      <w:r w:rsidR="003221BA" w:rsidRPr="00F23301">
        <w:rPr>
          <w:lang w:eastAsia="en-US"/>
        </w:rPr>
        <w:t xml:space="preserve"> </w:t>
      </w:r>
      <w:r w:rsidR="00F23301">
        <w:rPr>
          <w:lang w:eastAsia="en-US"/>
        </w:rPr>
        <w:t>6dB MS</w:t>
      </w:r>
      <w:r w:rsidR="007E6AFF">
        <w:rPr>
          <w:lang w:eastAsia="en-US"/>
        </w:rPr>
        <w:t>.</w:t>
      </w:r>
    </w:p>
    <w:p w14:paraId="62560EAE" w14:textId="02B456E1" w:rsidR="00141D53" w:rsidRPr="00B0215A" w:rsidRDefault="00141D53" w:rsidP="00141D53">
      <w:pPr>
        <w:pStyle w:val="Caption"/>
        <w:rPr>
          <w:b w:val="0"/>
        </w:rPr>
      </w:pPr>
      <w:bookmarkStart w:id="11" w:name="_Ref68254911"/>
      <w:bookmarkStart w:id="12" w:name="_Toc68256171"/>
      <w:r>
        <w:t xml:space="preserve">Table </w:t>
      </w:r>
      <w:r w:rsidR="002C3410">
        <w:rPr>
          <w:noProof/>
        </w:rPr>
        <w:fldChar w:fldCharType="begin"/>
      </w:r>
      <w:r w:rsidR="002C3410">
        <w:rPr>
          <w:noProof/>
        </w:rPr>
        <w:instrText xml:space="preserve"> SEQ Table \* ARABIC </w:instrText>
      </w:r>
      <w:r w:rsidR="002C3410">
        <w:rPr>
          <w:noProof/>
        </w:rPr>
        <w:fldChar w:fldCharType="separate"/>
      </w:r>
      <w:r w:rsidR="003221BA">
        <w:rPr>
          <w:noProof/>
        </w:rPr>
        <w:t>1</w:t>
      </w:r>
      <w:r w:rsidR="002C3410">
        <w:rPr>
          <w:noProof/>
        </w:rPr>
        <w:fldChar w:fldCharType="end"/>
      </w:r>
      <w:bookmarkEnd w:id="11"/>
      <w:r w:rsidR="00B0215A">
        <w:t>:</w:t>
      </w:r>
      <w:r>
        <w:t xml:space="preserve"> </w:t>
      </w:r>
      <w:r w:rsidRPr="00B0215A">
        <w:rPr>
          <w:b w:val="0"/>
        </w:rPr>
        <w:t>n</w:t>
      </w:r>
      <w:r w:rsidR="00F23301">
        <w:rPr>
          <w:b w:val="0"/>
        </w:rPr>
        <w:t>5</w:t>
      </w:r>
      <w:r w:rsidRPr="00B0215A">
        <w:rPr>
          <w:b w:val="0"/>
        </w:rPr>
        <w:t xml:space="preserve"> </w:t>
      </w:r>
      <w:r w:rsidR="00B0215A" w:rsidRPr="00B0215A">
        <w:rPr>
          <w:b w:val="0"/>
        </w:rPr>
        <w:t xml:space="preserve">asymmetric UL 20MHz/DL </w:t>
      </w:r>
      <w:r w:rsidR="00F23301">
        <w:rPr>
          <w:b w:val="0"/>
        </w:rPr>
        <w:t>2</w:t>
      </w:r>
      <w:r w:rsidR="00B0215A" w:rsidRPr="00B0215A">
        <w:rPr>
          <w:b w:val="0"/>
        </w:rPr>
        <w:t xml:space="preserve">5MHz </w:t>
      </w:r>
      <w:r w:rsidRPr="00B0215A">
        <w:rPr>
          <w:b w:val="0"/>
        </w:rPr>
        <w:t>MSD for case best case (A), worst-cas</w:t>
      </w:r>
      <w:r w:rsidR="004B32AB">
        <w:rPr>
          <w:b w:val="0"/>
        </w:rPr>
        <w:t>e</w:t>
      </w:r>
      <w:r w:rsidRPr="00B0215A">
        <w:rPr>
          <w:b w:val="0"/>
        </w:rPr>
        <w:t xml:space="preserve"> (B) and "middle-case" (C)</w:t>
      </w:r>
      <w:r w:rsidR="00B0215A" w:rsidRPr="00B0215A">
        <w:rPr>
          <w:b w:val="0"/>
        </w:rPr>
        <w:t xml:space="preserve"> </w:t>
      </w:r>
      <w:r w:rsidR="00F80FAD">
        <w:rPr>
          <w:b w:val="0"/>
        </w:rPr>
        <w:t>and symmetric</w:t>
      </w:r>
      <w:r w:rsidR="00F23301">
        <w:rPr>
          <w:b w:val="0"/>
        </w:rPr>
        <w:t xml:space="preserve"> </w:t>
      </w:r>
      <w:r w:rsidR="00B0215A" w:rsidRPr="00B0215A">
        <w:rPr>
          <w:b w:val="0"/>
        </w:rPr>
        <w:t>UL 2</w:t>
      </w:r>
      <w:r w:rsidR="00F23301">
        <w:rPr>
          <w:b w:val="0"/>
        </w:rPr>
        <w:t>5</w:t>
      </w:r>
      <w:r w:rsidR="00B0215A" w:rsidRPr="00B0215A">
        <w:rPr>
          <w:b w:val="0"/>
        </w:rPr>
        <w:t xml:space="preserve">MHz/DL </w:t>
      </w:r>
      <w:r w:rsidR="00F23301">
        <w:rPr>
          <w:b w:val="0"/>
        </w:rPr>
        <w:t>2</w:t>
      </w:r>
      <w:r w:rsidR="00B0215A" w:rsidRPr="00B0215A">
        <w:rPr>
          <w:b w:val="0"/>
        </w:rPr>
        <w:t>5MHz.</w:t>
      </w:r>
      <w:bookmarkEnd w:id="12"/>
    </w:p>
    <w:p w14:paraId="2E9E92FE" w14:textId="00F1DAD1" w:rsidR="00B0215A" w:rsidRPr="00B0215A" w:rsidRDefault="00B5620C" w:rsidP="00FF68A8">
      <w:pPr>
        <w:jc w:val="center"/>
        <w:rPr>
          <w:lang w:eastAsia="en-US"/>
        </w:rPr>
      </w:pPr>
      <w:r w:rsidRPr="00B5620C">
        <w:rPr>
          <w:noProof/>
        </w:rPr>
        <w:drawing>
          <wp:inline distT="0" distB="0" distL="0" distR="0" wp14:anchorId="5964232B" wp14:editId="20421E6F">
            <wp:extent cx="6264275" cy="20840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64275" cy="2084070"/>
                    </a:xfrm>
                    <a:prstGeom prst="rect">
                      <a:avLst/>
                    </a:prstGeom>
                  </pic:spPr>
                </pic:pic>
              </a:graphicData>
            </a:graphic>
          </wp:inline>
        </w:drawing>
      </w:r>
    </w:p>
    <w:p w14:paraId="5DC9C36A" w14:textId="70446307" w:rsidR="00FF68A8" w:rsidRDefault="00FF68A8" w:rsidP="00A810FF">
      <w:pPr>
        <w:rPr>
          <w:b/>
          <w:szCs w:val="22"/>
        </w:rPr>
      </w:pPr>
    </w:p>
    <w:p w14:paraId="0A98089F" w14:textId="058F5FA8" w:rsidR="003F0B62" w:rsidRDefault="003F0B62" w:rsidP="00A810FF">
      <w:pPr>
        <w:rPr>
          <w:b/>
          <w:szCs w:val="22"/>
        </w:rPr>
      </w:pPr>
    </w:p>
    <w:p w14:paraId="685563BB" w14:textId="2EDFE383" w:rsidR="003F0B62" w:rsidRDefault="003F0B62" w:rsidP="00A810FF">
      <w:pPr>
        <w:rPr>
          <w:b/>
          <w:szCs w:val="22"/>
        </w:rPr>
      </w:pPr>
    </w:p>
    <w:p w14:paraId="5E27E59D" w14:textId="3BA0ADC0" w:rsidR="003F0B62" w:rsidRDefault="003F0B62" w:rsidP="00A810FF">
      <w:pPr>
        <w:rPr>
          <w:b/>
          <w:szCs w:val="22"/>
        </w:rPr>
      </w:pPr>
    </w:p>
    <w:p w14:paraId="1E365FF1" w14:textId="270B5514" w:rsidR="003F0B62" w:rsidRDefault="003F0B62" w:rsidP="00A810FF">
      <w:pPr>
        <w:rPr>
          <w:b/>
          <w:szCs w:val="22"/>
        </w:rPr>
      </w:pPr>
    </w:p>
    <w:p w14:paraId="78CBA067" w14:textId="36D57BD7" w:rsidR="003F0B62" w:rsidRDefault="003F0B62" w:rsidP="00A810FF">
      <w:pPr>
        <w:rPr>
          <w:b/>
          <w:szCs w:val="22"/>
        </w:rPr>
      </w:pPr>
    </w:p>
    <w:p w14:paraId="36FCBAA7" w14:textId="18916074" w:rsidR="003F0B62" w:rsidRDefault="003F0B62" w:rsidP="00A810FF">
      <w:pPr>
        <w:rPr>
          <w:b/>
          <w:szCs w:val="22"/>
        </w:rPr>
      </w:pPr>
    </w:p>
    <w:p w14:paraId="1C2DF612" w14:textId="77777777" w:rsidR="003F0B62" w:rsidRDefault="003F0B62" w:rsidP="00A810FF">
      <w:pPr>
        <w:rPr>
          <w:b/>
          <w:szCs w:val="22"/>
        </w:rPr>
      </w:pPr>
    </w:p>
    <w:p w14:paraId="50C88746" w14:textId="2AC1AD43" w:rsidR="003F0B62" w:rsidRPr="007E6AFF" w:rsidRDefault="003F0B62" w:rsidP="003F0B62">
      <w:pPr>
        <w:rPr>
          <w:b/>
          <w:szCs w:val="22"/>
        </w:rPr>
      </w:pPr>
      <w:bookmarkStart w:id="13" w:name="_Toc68256172"/>
      <w:r w:rsidRPr="00DD2996">
        <w:rPr>
          <w:b/>
          <w:szCs w:val="22"/>
        </w:rPr>
        <w:lastRenderedPageBreak/>
        <w:t xml:space="preserve">Proposal </w:t>
      </w:r>
      <w:r>
        <w:rPr>
          <w:b/>
          <w:szCs w:val="22"/>
        </w:rPr>
        <w:t>1</w:t>
      </w:r>
      <w:r w:rsidRPr="00DD2996">
        <w:rPr>
          <w:szCs w:val="22"/>
        </w:rPr>
        <w:t xml:space="preserve">: </w:t>
      </w:r>
      <w:r w:rsidRPr="007E6AFF">
        <w:rPr>
          <w:b/>
          <w:szCs w:val="22"/>
        </w:rPr>
        <w:t>For 25MHz n5 downlink operation, restrict the n5 uplink channel bandwidth to 20MHz</w:t>
      </w:r>
      <w:r w:rsidRPr="00A24E92">
        <w:rPr>
          <w:b/>
          <w:szCs w:val="22"/>
        </w:rPr>
        <w:t>, with UL carrier configured so that the default Tx-Rx frequency separation of 45MHz is met</w:t>
      </w:r>
      <w:r>
        <w:rPr>
          <w:b/>
          <w:szCs w:val="22"/>
        </w:rPr>
        <w:t xml:space="preserve"> and a</w:t>
      </w:r>
      <w:r w:rsidRPr="007E6AFF">
        <w:rPr>
          <w:b/>
          <w:szCs w:val="22"/>
        </w:rPr>
        <w:t>dopt the following Reference Sensitivity QPSK and Uplink Configuration table.</w:t>
      </w:r>
    </w:p>
    <w:p w14:paraId="53EC6504" w14:textId="388FAFC9" w:rsidR="00A810FF" w:rsidRPr="008A0E5D" w:rsidRDefault="00A810FF" w:rsidP="00A810FF">
      <w:pPr>
        <w:pStyle w:val="Caption"/>
        <w:keepNext/>
        <w:jc w:val="center"/>
        <w:rPr>
          <w:b w:val="0"/>
        </w:rPr>
      </w:pPr>
      <w:r>
        <w:t xml:space="preserve">Table </w:t>
      </w:r>
      <w:r w:rsidR="0085360A">
        <w:rPr>
          <w:noProof/>
        </w:rPr>
        <w:fldChar w:fldCharType="begin"/>
      </w:r>
      <w:r w:rsidR="0085360A">
        <w:rPr>
          <w:noProof/>
        </w:rPr>
        <w:instrText xml:space="preserve"> SEQ Table \* ARABIC </w:instrText>
      </w:r>
      <w:r w:rsidR="0085360A">
        <w:rPr>
          <w:noProof/>
        </w:rPr>
        <w:fldChar w:fldCharType="separate"/>
      </w:r>
      <w:r w:rsidR="000D3182">
        <w:rPr>
          <w:noProof/>
        </w:rPr>
        <w:t>2</w:t>
      </w:r>
      <w:r w:rsidR="0085360A">
        <w:rPr>
          <w:noProof/>
        </w:rPr>
        <w:fldChar w:fldCharType="end"/>
      </w:r>
      <w:r>
        <w:t xml:space="preserve"> </w:t>
      </w:r>
      <w:r w:rsidRPr="008A0E5D">
        <w:rPr>
          <w:b w:val="0"/>
        </w:rPr>
        <w:t xml:space="preserve">Two Antenna Port </w:t>
      </w:r>
      <w:r w:rsidR="00775613" w:rsidRPr="008A0E5D">
        <w:rPr>
          <w:b w:val="0"/>
        </w:rPr>
        <w:t>asymmetric</w:t>
      </w:r>
      <w:r w:rsidRPr="008A0E5D">
        <w:rPr>
          <w:b w:val="0"/>
        </w:rPr>
        <w:t xml:space="preserve"> </w:t>
      </w:r>
      <w:r w:rsidR="00F80FAD">
        <w:rPr>
          <w:b w:val="0"/>
        </w:rPr>
        <w:t>n5 2</w:t>
      </w:r>
      <w:r w:rsidRPr="008A0E5D">
        <w:rPr>
          <w:b w:val="0"/>
        </w:rPr>
        <w:t xml:space="preserve">0MHz Uplink / </w:t>
      </w:r>
      <w:r w:rsidR="00F80FAD">
        <w:rPr>
          <w:b w:val="0"/>
        </w:rPr>
        <w:t>2</w:t>
      </w:r>
      <w:r w:rsidRPr="008A0E5D">
        <w:rPr>
          <w:b w:val="0"/>
        </w:rPr>
        <w:t>5MHz Downlink Reference Sensitivity QPSK PREFSENS and Uplink configuration table</w:t>
      </w:r>
      <w:bookmarkEnd w:id="13"/>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1160"/>
        <w:gridCol w:w="1597"/>
        <w:gridCol w:w="1595"/>
        <w:gridCol w:w="1015"/>
        <w:gridCol w:w="871"/>
        <w:gridCol w:w="1161"/>
        <w:gridCol w:w="1015"/>
        <w:gridCol w:w="883"/>
      </w:tblGrid>
      <w:tr w:rsidR="00A810FF" w:rsidRPr="005F2A1E" w14:paraId="4ACDFFDA" w14:textId="77777777" w:rsidTr="0085360A">
        <w:trPr>
          <w:cantSplit/>
          <w:trHeight w:val="420"/>
          <w:tblHeader/>
          <w:jc w:val="center"/>
        </w:trPr>
        <w:tc>
          <w:tcPr>
            <w:tcW w:w="5000" w:type="pct"/>
            <w:gridSpan w:val="9"/>
            <w:vAlign w:val="center"/>
          </w:tcPr>
          <w:p w14:paraId="40C46E73"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Operating band / SCS / Channel bandwidth / Channel allocations / REFSENS/ Duplex mode</w:t>
            </w:r>
          </w:p>
        </w:tc>
      </w:tr>
      <w:tr w:rsidR="00A810FF" w:rsidRPr="005F2A1E" w14:paraId="6629246F" w14:textId="77777777" w:rsidTr="0085360A">
        <w:trPr>
          <w:cantSplit/>
          <w:trHeight w:val="420"/>
          <w:tblHeader/>
          <w:jc w:val="center"/>
        </w:trPr>
        <w:tc>
          <w:tcPr>
            <w:tcW w:w="547" w:type="pct"/>
            <w:shd w:val="clear" w:color="auto" w:fill="auto"/>
            <w:vAlign w:val="center"/>
          </w:tcPr>
          <w:p w14:paraId="5BDD3260"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Operating Band</w:t>
            </w:r>
          </w:p>
        </w:tc>
        <w:tc>
          <w:tcPr>
            <w:tcW w:w="556" w:type="pct"/>
            <w:vAlign w:val="center"/>
          </w:tcPr>
          <w:p w14:paraId="4FE26118"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SCS kHz</w:t>
            </w:r>
          </w:p>
        </w:tc>
        <w:tc>
          <w:tcPr>
            <w:tcW w:w="765" w:type="pct"/>
            <w:vAlign w:val="center"/>
          </w:tcPr>
          <w:p w14:paraId="3AB3B5DA"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(DL)</w:t>
            </w:r>
          </w:p>
          <w:p w14:paraId="1B5447C3"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764" w:type="pct"/>
            <w:shd w:val="clear" w:color="auto" w:fill="auto"/>
            <w:vAlign w:val="center"/>
          </w:tcPr>
          <w:p w14:paraId="0B51B5F8"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(UL)</w:t>
            </w:r>
          </w:p>
          <w:p w14:paraId="58BEB26D"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486" w:type="pct"/>
            <w:shd w:val="clear" w:color="auto" w:fill="auto"/>
            <w:vAlign w:val="center"/>
          </w:tcPr>
          <w:p w14:paraId="26CFD671"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(DL)</w:t>
            </w:r>
          </w:p>
          <w:p w14:paraId="0E627489"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417" w:type="pct"/>
            <w:shd w:val="clear" w:color="auto" w:fill="auto"/>
            <w:vAlign w:val="center"/>
          </w:tcPr>
          <w:p w14:paraId="721D6A2F"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(UL)</w:t>
            </w:r>
          </w:p>
          <w:p w14:paraId="6D7F72AD"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(MHz)</w:t>
            </w:r>
          </w:p>
        </w:tc>
        <w:tc>
          <w:tcPr>
            <w:tcW w:w="556" w:type="pct"/>
            <w:vAlign w:val="center"/>
          </w:tcPr>
          <w:p w14:paraId="4D5F3C60" w14:textId="77777777" w:rsidR="00A810FF" w:rsidRPr="00D10D70" w:rsidRDefault="00A810FF" w:rsidP="0085360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UL</w:t>
            </w:r>
          </w:p>
          <w:p w14:paraId="599C0D82" w14:textId="77777777" w:rsidR="00A810FF" w:rsidRPr="00D10D70" w:rsidRDefault="00A810FF" w:rsidP="0085360A">
            <w:pPr>
              <w:pStyle w:val="TAH"/>
              <w:rPr>
                <w:rFonts w:ascii="Times New Roman" w:hAnsi="Times New Roman"/>
                <w:sz w:val="20"/>
              </w:rPr>
            </w:pPr>
            <w:r w:rsidRPr="00D10D70">
              <w:rPr>
                <w:rFonts w:ascii="Times New Roman" w:hAnsi="Times New Roman"/>
                <w:bCs/>
                <w:sz w:val="20"/>
              </w:rPr>
              <w:t>allocation (LCRB)</w:t>
            </w:r>
          </w:p>
        </w:tc>
        <w:tc>
          <w:tcPr>
            <w:tcW w:w="486" w:type="pct"/>
            <w:vAlign w:val="center"/>
          </w:tcPr>
          <w:p w14:paraId="52BF1DE0"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REFSENS</w:t>
            </w:r>
          </w:p>
          <w:p w14:paraId="08E9F890"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(dBm)</w:t>
            </w:r>
          </w:p>
        </w:tc>
        <w:tc>
          <w:tcPr>
            <w:tcW w:w="423" w:type="pct"/>
            <w:shd w:val="clear" w:color="auto" w:fill="auto"/>
            <w:vAlign w:val="center"/>
          </w:tcPr>
          <w:p w14:paraId="12F16C28"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Duplex</w:t>
            </w:r>
          </w:p>
          <w:p w14:paraId="52CEE4B7" w14:textId="77777777" w:rsidR="00A810FF" w:rsidRPr="00D10D70" w:rsidRDefault="00A810FF" w:rsidP="0085360A">
            <w:pPr>
              <w:pStyle w:val="TAH"/>
              <w:rPr>
                <w:rFonts w:ascii="Times New Roman" w:hAnsi="Times New Roman"/>
                <w:sz w:val="20"/>
              </w:rPr>
            </w:pPr>
            <w:r w:rsidRPr="00D10D70">
              <w:rPr>
                <w:rFonts w:ascii="Times New Roman" w:hAnsi="Times New Roman"/>
                <w:sz w:val="20"/>
              </w:rPr>
              <w:t>Mode</w:t>
            </w:r>
          </w:p>
        </w:tc>
      </w:tr>
      <w:tr w:rsidR="00A810FF" w:rsidRPr="005F2A1E" w14:paraId="20854631" w14:textId="77777777" w:rsidTr="0085360A">
        <w:trPr>
          <w:trHeight w:val="255"/>
          <w:jc w:val="center"/>
        </w:trPr>
        <w:tc>
          <w:tcPr>
            <w:tcW w:w="547" w:type="pct"/>
            <w:vMerge w:val="restart"/>
            <w:shd w:val="clear" w:color="auto" w:fill="auto"/>
            <w:vAlign w:val="center"/>
          </w:tcPr>
          <w:p w14:paraId="53679C00" w14:textId="77777777" w:rsidR="00A810FF" w:rsidRPr="00D10D70" w:rsidRDefault="00A810FF" w:rsidP="0085360A">
            <w:pPr>
              <w:pStyle w:val="TAC"/>
              <w:rPr>
                <w:rFonts w:ascii="Times New Roman" w:hAnsi="Times New Roman"/>
                <w:sz w:val="20"/>
              </w:rPr>
            </w:pPr>
            <w:r w:rsidRPr="00D10D70">
              <w:rPr>
                <w:rFonts w:ascii="Times New Roman" w:hAnsi="Times New Roman"/>
                <w:sz w:val="20"/>
                <w:lang w:eastAsia="zh-CN"/>
              </w:rPr>
              <w:t>n8</w:t>
            </w:r>
          </w:p>
        </w:tc>
        <w:tc>
          <w:tcPr>
            <w:tcW w:w="556" w:type="pct"/>
            <w:vAlign w:val="center"/>
          </w:tcPr>
          <w:p w14:paraId="48D8987F"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15</w:t>
            </w:r>
          </w:p>
        </w:tc>
        <w:tc>
          <w:tcPr>
            <w:tcW w:w="765" w:type="pct"/>
            <w:vMerge w:val="restart"/>
            <w:vAlign w:val="center"/>
          </w:tcPr>
          <w:p w14:paraId="385F1A93" w14:textId="27039B90" w:rsidR="00A810FF" w:rsidRPr="00D10D70" w:rsidRDefault="00F80FAD" w:rsidP="0085360A">
            <w:pPr>
              <w:pStyle w:val="TAC"/>
              <w:rPr>
                <w:rFonts w:ascii="Times New Roman" w:hAnsi="Times New Roman"/>
                <w:sz w:val="20"/>
              </w:rPr>
            </w:pPr>
            <w:r>
              <w:rPr>
                <w:rFonts w:ascii="Times New Roman" w:hAnsi="Times New Roman"/>
                <w:sz w:val="20"/>
              </w:rPr>
              <w:t>2</w:t>
            </w:r>
            <w:r w:rsidR="00A810FF" w:rsidRPr="00D10D70">
              <w:rPr>
                <w:rFonts w:ascii="Times New Roman" w:hAnsi="Times New Roman"/>
                <w:sz w:val="20"/>
              </w:rPr>
              <w:t>5</w:t>
            </w:r>
          </w:p>
        </w:tc>
        <w:tc>
          <w:tcPr>
            <w:tcW w:w="764" w:type="pct"/>
            <w:vMerge w:val="restart"/>
            <w:shd w:val="clear" w:color="auto" w:fill="auto"/>
            <w:vAlign w:val="center"/>
          </w:tcPr>
          <w:p w14:paraId="338B5C75"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20</w:t>
            </w:r>
          </w:p>
        </w:tc>
        <w:tc>
          <w:tcPr>
            <w:tcW w:w="486" w:type="pct"/>
            <w:vMerge w:val="restart"/>
            <w:shd w:val="clear" w:color="auto" w:fill="auto"/>
            <w:vAlign w:val="center"/>
          </w:tcPr>
          <w:p w14:paraId="0466D34B" w14:textId="3AFF65B9" w:rsidR="00A810FF" w:rsidRPr="00D10D70" w:rsidRDefault="00F80FAD" w:rsidP="0085360A">
            <w:pPr>
              <w:pStyle w:val="TAC"/>
              <w:rPr>
                <w:rFonts w:ascii="Times New Roman" w:hAnsi="Times New Roman"/>
                <w:sz w:val="20"/>
              </w:rPr>
            </w:pPr>
            <w:r>
              <w:rPr>
                <w:rFonts w:ascii="Times New Roman" w:hAnsi="Times New Roman"/>
                <w:sz w:val="20"/>
              </w:rPr>
              <w:t>881</w:t>
            </w:r>
            <w:r w:rsidR="00A810FF" w:rsidRPr="00D10D70">
              <w:rPr>
                <w:rFonts w:ascii="Times New Roman" w:hAnsi="Times New Roman"/>
                <w:sz w:val="20"/>
              </w:rPr>
              <w:t>.5</w:t>
            </w:r>
          </w:p>
        </w:tc>
        <w:tc>
          <w:tcPr>
            <w:tcW w:w="417" w:type="pct"/>
            <w:vMerge w:val="restart"/>
            <w:shd w:val="clear" w:color="auto" w:fill="auto"/>
            <w:vAlign w:val="center"/>
          </w:tcPr>
          <w:p w14:paraId="77C48F1A" w14:textId="5BC7DC60" w:rsidR="00A810FF" w:rsidRPr="00D10D70" w:rsidRDefault="00F80FAD" w:rsidP="0085360A">
            <w:pPr>
              <w:pStyle w:val="TAC"/>
              <w:rPr>
                <w:rFonts w:ascii="Times New Roman" w:hAnsi="Times New Roman"/>
                <w:sz w:val="20"/>
              </w:rPr>
            </w:pPr>
            <w:r>
              <w:rPr>
                <w:rFonts w:ascii="Times New Roman" w:hAnsi="Times New Roman"/>
                <w:sz w:val="20"/>
              </w:rPr>
              <w:t>836</w:t>
            </w:r>
            <w:r w:rsidR="00A810FF" w:rsidRPr="00D10D70">
              <w:rPr>
                <w:rFonts w:ascii="Times New Roman" w:hAnsi="Times New Roman"/>
                <w:sz w:val="20"/>
              </w:rPr>
              <w:t>.</w:t>
            </w:r>
            <w:r>
              <w:rPr>
                <w:rFonts w:ascii="Times New Roman" w:hAnsi="Times New Roman"/>
                <w:sz w:val="20"/>
              </w:rPr>
              <w:t>5</w:t>
            </w:r>
          </w:p>
        </w:tc>
        <w:tc>
          <w:tcPr>
            <w:tcW w:w="556" w:type="pct"/>
            <w:vAlign w:val="center"/>
          </w:tcPr>
          <w:p w14:paraId="4AB2D4C0" w14:textId="019CC4D2" w:rsidR="00A810FF" w:rsidRPr="00D10D70" w:rsidRDefault="00A810FF" w:rsidP="0085360A">
            <w:pPr>
              <w:pStyle w:val="TAC"/>
              <w:rPr>
                <w:rFonts w:ascii="Times New Roman" w:hAnsi="Times New Roman"/>
                <w:sz w:val="20"/>
              </w:rPr>
            </w:pPr>
            <w:r w:rsidRPr="00D10D70">
              <w:rPr>
                <w:rFonts w:ascii="Times New Roman" w:hAnsi="Times New Roman"/>
                <w:sz w:val="20"/>
              </w:rPr>
              <w:t>2</w:t>
            </w:r>
            <w:r w:rsidR="00F80FAD">
              <w:rPr>
                <w:rFonts w:ascii="Times New Roman" w:hAnsi="Times New Roman"/>
                <w:sz w:val="20"/>
              </w:rPr>
              <w:t>0</w:t>
            </w:r>
            <w:r w:rsidRPr="00D10D70">
              <w:rPr>
                <w:rFonts w:ascii="Times New Roman" w:hAnsi="Times New Roman"/>
                <w:sz w:val="20"/>
                <w:vertAlign w:val="superscript"/>
              </w:rPr>
              <w:t>2</w:t>
            </w:r>
          </w:p>
        </w:tc>
        <w:tc>
          <w:tcPr>
            <w:tcW w:w="486" w:type="pct"/>
            <w:vAlign w:val="center"/>
          </w:tcPr>
          <w:p w14:paraId="4998B0C7" w14:textId="5C4CE932" w:rsidR="00A810FF" w:rsidRPr="00D10D70" w:rsidRDefault="00A810FF" w:rsidP="0085360A">
            <w:pPr>
              <w:pStyle w:val="TAC"/>
              <w:rPr>
                <w:rFonts w:ascii="Times New Roman" w:hAnsi="Times New Roman"/>
                <w:sz w:val="20"/>
              </w:rPr>
            </w:pPr>
            <w:r w:rsidRPr="00D10D70">
              <w:rPr>
                <w:rFonts w:ascii="Times New Roman" w:hAnsi="Times New Roman"/>
                <w:sz w:val="20"/>
              </w:rPr>
              <w:t>-</w:t>
            </w:r>
            <w:r w:rsidR="00F80FAD">
              <w:rPr>
                <w:rFonts w:ascii="Times New Roman" w:hAnsi="Times New Roman"/>
                <w:sz w:val="20"/>
              </w:rPr>
              <w:t>84.7</w:t>
            </w:r>
          </w:p>
        </w:tc>
        <w:tc>
          <w:tcPr>
            <w:tcW w:w="423" w:type="pct"/>
            <w:vMerge w:val="restart"/>
            <w:shd w:val="clear" w:color="auto" w:fill="auto"/>
            <w:vAlign w:val="center"/>
          </w:tcPr>
          <w:p w14:paraId="01C292C5"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FDD</w:t>
            </w:r>
          </w:p>
        </w:tc>
      </w:tr>
      <w:tr w:rsidR="00A810FF" w:rsidRPr="005F2A1E" w14:paraId="034B698B" w14:textId="77777777" w:rsidTr="0085360A">
        <w:trPr>
          <w:trHeight w:val="255"/>
          <w:jc w:val="center"/>
        </w:trPr>
        <w:tc>
          <w:tcPr>
            <w:tcW w:w="547" w:type="pct"/>
            <w:vMerge/>
            <w:shd w:val="clear" w:color="auto" w:fill="auto"/>
            <w:vAlign w:val="center"/>
          </w:tcPr>
          <w:p w14:paraId="33E2893D" w14:textId="77777777" w:rsidR="00A810FF" w:rsidRPr="00D10D70" w:rsidRDefault="00A810FF" w:rsidP="0085360A">
            <w:pPr>
              <w:pStyle w:val="TAC"/>
              <w:rPr>
                <w:rFonts w:ascii="Times New Roman" w:hAnsi="Times New Roman"/>
                <w:sz w:val="20"/>
              </w:rPr>
            </w:pPr>
          </w:p>
        </w:tc>
        <w:tc>
          <w:tcPr>
            <w:tcW w:w="556" w:type="pct"/>
            <w:vAlign w:val="center"/>
          </w:tcPr>
          <w:p w14:paraId="14B7C5ED"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30</w:t>
            </w:r>
          </w:p>
        </w:tc>
        <w:tc>
          <w:tcPr>
            <w:tcW w:w="765" w:type="pct"/>
            <w:vMerge/>
            <w:vAlign w:val="center"/>
          </w:tcPr>
          <w:p w14:paraId="6930C3A0" w14:textId="77777777" w:rsidR="00A810FF" w:rsidRPr="00D10D70" w:rsidRDefault="00A810FF" w:rsidP="0085360A">
            <w:pPr>
              <w:pStyle w:val="TAC"/>
              <w:rPr>
                <w:rFonts w:ascii="Times New Roman" w:hAnsi="Times New Roman"/>
                <w:sz w:val="20"/>
              </w:rPr>
            </w:pPr>
          </w:p>
        </w:tc>
        <w:tc>
          <w:tcPr>
            <w:tcW w:w="764" w:type="pct"/>
            <w:vMerge/>
            <w:shd w:val="clear" w:color="auto" w:fill="auto"/>
            <w:vAlign w:val="center"/>
          </w:tcPr>
          <w:p w14:paraId="0ECDC99D" w14:textId="77777777" w:rsidR="00A810FF" w:rsidRPr="00D10D70" w:rsidRDefault="00A810FF" w:rsidP="0085360A">
            <w:pPr>
              <w:pStyle w:val="TAC"/>
              <w:rPr>
                <w:rFonts w:ascii="Times New Roman" w:hAnsi="Times New Roman"/>
                <w:sz w:val="20"/>
              </w:rPr>
            </w:pPr>
          </w:p>
        </w:tc>
        <w:tc>
          <w:tcPr>
            <w:tcW w:w="486" w:type="pct"/>
            <w:vMerge/>
            <w:shd w:val="clear" w:color="auto" w:fill="auto"/>
            <w:vAlign w:val="center"/>
          </w:tcPr>
          <w:p w14:paraId="07BC4283" w14:textId="77777777" w:rsidR="00A810FF" w:rsidRPr="00D10D70" w:rsidRDefault="00A810FF" w:rsidP="0085360A">
            <w:pPr>
              <w:pStyle w:val="TAC"/>
              <w:rPr>
                <w:rFonts w:ascii="Times New Roman" w:hAnsi="Times New Roman"/>
                <w:sz w:val="20"/>
              </w:rPr>
            </w:pPr>
          </w:p>
        </w:tc>
        <w:tc>
          <w:tcPr>
            <w:tcW w:w="417" w:type="pct"/>
            <w:vMerge/>
            <w:shd w:val="clear" w:color="auto" w:fill="auto"/>
            <w:vAlign w:val="center"/>
          </w:tcPr>
          <w:p w14:paraId="5C505116" w14:textId="77777777" w:rsidR="00A810FF" w:rsidRPr="00D10D70" w:rsidRDefault="00A810FF" w:rsidP="0085360A">
            <w:pPr>
              <w:pStyle w:val="TAC"/>
              <w:rPr>
                <w:rFonts w:ascii="Times New Roman" w:hAnsi="Times New Roman"/>
                <w:sz w:val="20"/>
              </w:rPr>
            </w:pPr>
          </w:p>
        </w:tc>
        <w:tc>
          <w:tcPr>
            <w:tcW w:w="556" w:type="pct"/>
            <w:vAlign w:val="center"/>
          </w:tcPr>
          <w:p w14:paraId="1043AD5C"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10</w:t>
            </w:r>
            <w:r w:rsidRPr="00D10D70">
              <w:rPr>
                <w:rFonts w:ascii="Times New Roman" w:hAnsi="Times New Roman"/>
                <w:sz w:val="20"/>
                <w:vertAlign w:val="superscript"/>
              </w:rPr>
              <w:t>2</w:t>
            </w:r>
          </w:p>
        </w:tc>
        <w:tc>
          <w:tcPr>
            <w:tcW w:w="486" w:type="pct"/>
            <w:vAlign w:val="center"/>
          </w:tcPr>
          <w:p w14:paraId="0F5E5946" w14:textId="61458309" w:rsidR="00A810FF" w:rsidRPr="00D10D70" w:rsidRDefault="00A810FF" w:rsidP="0085360A">
            <w:pPr>
              <w:pStyle w:val="TAC"/>
              <w:rPr>
                <w:rFonts w:ascii="Times New Roman" w:hAnsi="Times New Roman"/>
                <w:sz w:val="20"/>
              </w:rPr>
            </w:pPr>
            <w:r w:rsidRPr="00D10D70">
              <w:rPr>
                <w:rFonts w:ascii="Times New Roman" w:hAnsi="Times New Roman"/>
                <w:sz w:val="20"/>
              </w:rPr>
              <w:t>-</w:t>
            </w:r>
            <w:r w:rsidR="00F80FAD">
              <w:rPr>
                <w:rFonts w:ascii="Times New Roman" w:hAnsi="Times New Roman"/>
                <w:sz w:val="20"/>
              </w:rPr>
              <w:t>84.8</w:t>
            </w:r>
          </w:p>
        </w:tc>
        <w:tc>
          <w:tcPr>
            <w:tcW w:w="423" w:type="pct"/>
            <w:vMerge/>
            <w:shd w:val="clear" w:color="auto" w:fill="auto"/>
            <w:vAlign w:val="center"/>
          </w:tcPr>
          <w:p w14:paraId="31938468" w14:textId="77777777" w:rsidR="00A810FF" w:rsidRPr="00D10D70" w:rsidRDefault="00A810FF" w:rsidP="0085360A">
            <w:pPr>
              <w:pStyle w:val="TAC"/>
              <w:rPr>
                <w:rFonts w:ascii="Times New Roman" w:hAnsi="Times New Roman"/>
                <w:sz w:val="20"/>
              </w:rPr>
            </w:pPr>
          </w:p>
        </w:tc>
      </w:tr>
      <w:tr w:rsidR="00A810FF" w:rsidRPr="005F2A1E" w14:paraId="7D3B97D9" w14:textId="77777777" w:rsidTr="0085360A">
        <w:trPr>
          <w:trHeight w:val="255"/>
          <w:jc w:val="center"/>
        </w:trPr>
        <w:tc>
          <w:tcPr>
            <w:tcW w:w="547" w:type="pct"/>
            <w:vMerge/>
            <w:shd w:val="clear" w:color="auto" w:fill="auto"/>
            <w:vAlign w:val="center"/>
          </w:tcPr>
          <w:p w14:paraId="7F1CB237" w14:textId="77777777" w:rsidR="00A810FF" w:rsidRPr="00D10D70" w:rsidRDefault="00A810FF" w:rsidP="0085360A">
            <w:pPr>
              <w:pStyle w:val="TAC"/>
              <w:rPr>
                <w:rFonts w:ascii="Times New Roman" w:hAnsi="Times New Roman"/>
                <w:sz w:val="20"/>
              </w:rPr>
            </w:pPr>
          </w:p>
        </w:tc>
        <w:tc>
          <w:tcPr>
            <w:tcW w:w="556" w:type="pct"/>
            <w:vAlign w:val="center"/>
          </w:tcPr>
          <w:p w14:paraId="0AEDD515" w14:textId="77777777" w:rsidR="00A810FF" w:rsidRPr="00D10D70" w:rsidRDefault="00A810FF" w:rsidP="0085360A">
            <w:pPr>
              <w:pStyle w:val="TAC"/>
              <w:rPr>
                <w:rFonts w:ascii="Times New Roman" w:hAnsi="Times New Roman"/>
                <w:sz w:val="20"/>
              </w:rPr>
            </w:pPr>
            <w:r w:rsidRPr="00D10D70">
              <w:rPr>
                <w:rFonts w:ascii="Times New Roman" w:hAnsi="Times New Roman"/>
                <w:sz w:val="20"/>
              </w:rPr>
              <w:t>60</w:t>
            </w:r>
          </w:p>
        </w:tc>
        <w:tc>
          <w:tcPr>
            <w:tcW w:w="765" w:type="pct"/>
            <w:vMerge/>
            <w:vAlign w:val="center"/>
          </w:tcPr>
          <w:p w14:paraId="61143CCD" w14:textId="77777777" w:rsidR="00A810FF" w:rsidRPr="00D10D70" w:rsidRDefault="00A810FF" w:rsidP="0085360A">
            <w:pPr>
              <w:pStyle w:val="TAC"/>
              <w:rPr>
                <w:rFonts w:ascii="Times New Roman" w:hAnsi="Times New Roman"/>
                <w:sz w:val="20"/>
              </w:rPr>
            </w:pPr>
          </w:p>
        </w:tc>
        <w:tc>
          <w:tcPr>
            <w:tcW w:w="764" w:type="pct"/>
            <w:vMerge/>
            <w:shd w:val="clear" w:color="auto" w:fill="auto"/>
            <w:vAlign w:val="center"/>
          </w:tcPr>
          <w:p w14:paraId="606D6AD3" w14:textId="77777777" w:rsidR="00A810FF" w:rsidRPr="00D10D70" w:rsidRDefault="00A810FF" w:rsidP="0085360A">
            <w:pPr>
              <w:pStyle w:val="TAC"/>
              <w:rPr>
                <w:rFonts w:ascii="Times New Roman" w:hAnsi="Times New Roman"/>
                <w:sz w:val="20"/>
              </w:rPr>
            </w:pPr>
          </w:p>
        </w:tc>
        <w:tc>
          <w:tcPr>
            <w:tcW w:w="486" w:type="pct"/>
            <w:vMerge/>
            <w:shd w:val="clear" w:color="auto" w:fill="auto"/>
            <w:vAlign w:val="center"/>
          </w:tcPr>
          <w:p w14:paraId="60A7FF23" w14:textId="77777777" w:rsidR="00A810FF" w:rsidRPr="00D10D70" w:rsidRDefault="00A810FF" w:rsidP="0085360A">
            <w:pPr>
              <w:pStyle w:val="TAC"/>
              <w:rPr>
                <w:rFonts w:ascii="Times New Roman" w:hAnsi="Times New Roman"/>
                <w:sz w:val="20"/>
              </w:rPr>
            </w:pPr>
          </w:p>
        </w:tc>
        <w:tc>
          <w:tcPr>
            <w:tcW w:w="417" w:type="pct"/>
            <w:vMerge/>
            <w:shd w:val="clear" w:color="auto" w:fill="auto"/>
            <w:vAlign w:val="center"/>
          </w:tcPr>
          <w:p w14:paraId="27F3BD6E" w14:textId="77777777" w:rsidR="00A810FF" w:rsidRPr="00D10D70" w:rsidRDefault="00A810FF" w:rsidP="0085360A">
            <w:pPr>
              <w:pStyle w:val="TAC"/>
              <w:rPr>
                <w:rFonts w:ascii="Times New Roman" w:hAnsi="Times New Roman"/>
                <w:sz w:val="20"/>
              </w:rPr>
            </w:pPr>
          </w:p>
        </w:tc>
        <w:tc>
          <w:tcPr>
            <w:tcW w:w="556" w:type="pct"/>
            <w:vAlign w:val="center"/>
          </w:tcPr>
          <w:p w14:paraId="4CB6E506" w14:textId="77777777" w:rsidR="00A810FF" w:rsidRPr="00D10D70" w:rsidRDefault="00A810FF" w:rsidP="0085360A">
            <w:pPr>
              <w:pStyle w:val="TAC"/>
              <w:rPr>
                <w:rFonts w:ascii="Times New Roman" w:hAnsi="Times New Roman"/>
                <w:sz w:val="20"/>
              </w:rPr>
            </w:pPr>
          </w:p>
        </w:tc>
        <w:tc>
          <w:tcPr>
            <w:tcW w:w="486" w:type="pct"/>
            <w:vAlign w:val="center"/>
          </w:tcPr>
          <w:p w14:paraId="1F7CFCA3" w14:textId="77777777" w:rsidR="00A810FF" w:rsidRPr="00D10D70" w:rsidRDefault="00A810FF" w:rsidP="0085360A">
            <w:pPr>
              <w:pStyle w:val="TAC"/>
              <w:rPr>
                <w:rFonts w:ascii="Times New Roman" w:hAnsi="Times New Roman"/>
                <w:sz w:val="20"/>
              </w:rPr>
            </w:pPr>
          </w:p>
        </w:tc>
        <w:tc>
          <w:tcPr>
            <w:tcW w:w="423" w:type="pct"/>
            <w:vMerge/>
            <w:shd w:val="clear" w:color="auto" w:fill="auto"/>
            <w:vAlign w:val="center"/>
          </w:tcPr>
          <w:p w14:paraId="18F4AA72" w14:textId="77777777" w:rsidR="00A810FF" w:rsidRPr="00D10D70" w:rsidRDefault="00A810FF" w:rsidP="0085360A">
            <w:pPr>
              <w:pStyle w:val="TAC"/>
              <w:rPr>
                <w:rFonts w:ascii="Times New Roman" w:hAnsi="Times New Roman"/>
                <w:sz w:val="20"/>
              </w:rPr>
            </w:pPr>
          </w:p>
        </w:tc>
      </w:tr>
      <w:tr w:rsidR="00A810FF" w:rsidRPr="005F2A1E" w14:paraId="74E92CB9" w14:textId="77777777" w:rsidTr="0085360A">
        <w:trPr>
          <w:trHeight w:val="255"/>
          <w:jc w:val="center"/>
        </w:trPr>
        <w:tc>
          <w:tcPr>
            <w:tcW w:w="5000" w:type="pct"/>
            <w:gridSpan w:val="9"/>
            <w:vAlign w:val="center"/>
          </w:tcPr>
          <w:p w14:paraId="3B5D0D1B" w14:textId="77777777" w:rsidR="00A810FF" w:rsidRPr="00D10D70" w:rsidRDefault="00A810FF" w:rsidP="0085360A">
            <w:pPr>
              <w:pStyle w:val="TAC"/>
              <w:ind w:left="1021" w:hanging="1021"/>
              <w:jc w:val="left"/>
              <w:rPr>
                <w:rFonts w:ascii="Times New Roman" w:hAnsi="Times New Roman"/>
                <w:sz w:val="20"/>
              </w:rPr>
            </w:pPr>
            <w:r w:rsidRPr="00D10D70">
              <w:rPr>
                <w:rFonts w:ascii="Times New Roman" w:hAnsi="Times New Roman"/>
                <w:sz w:val="20"/>
              </w:rPr>
              <w:t>NOTE 1:</w:t>
            </w:r>
            <w:r w:rsidRPr="00D10D70">
              <w:rPr>
                <w:rFonts w:ascii="Times New Roman" w:hAnsi="Times New Roman"/>
                <w:sz w:val="20"/>
              </w:rPr>
              <w:tab/>
              <w:t>The transmitter shall be set to PUMAX as defined in clause 6.2.4</w:t>
            </w:r>
          </w:p>
          <w:p w14:paraId="7BCCA52A" w14:textId="77777777" w:rsidR="00A810FF" w:rsidRPr="00D10D70" w:rsidRDefault="00A810FF" w:rsidP="0085360A">
            <w:pPr>
              <w:pStyle w:val="TAC"/>
              <w:ind w:left="1021" w:hanging="1021"/>
              <w:jc w:val="left"/>
              <w:rPr>
                <w:rFonts w:ascii="Times New Roman" w:hAnsi="Times New Roman"/>
                <w:sz w:val="20"/>
              </w:rPr>
            </w:pPr>
            <w:r w:rsidRPr="00D10D70">
              <w:rPr>
                <w:rFonts w:ascii="Times New Roman" w:hAnsi="Times New Roman"/>
                <w:sz w:val="20"/>
              </w:rPr>
              <w:t>NOTE 2:</w:t>
            </w:r>
            <w:r w:rsidRPr="00D10D70">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0A90B5B9" w14:textId="77777777" w:rsidR="00B212D7" w:rsidRDefault="00B212D7" w:rsidP="00A810FF">
      <w:pPr>
        <w:rPr>
          <w:b/>
          <w:szCs w:val="22"/>
        </w:rPr>
      </w:pPr>
    </w:p>
    <w:p w14:paraId="11AF2F57" w14:textId="39677CB9" w:rsidR="00001F33" w:rsidRDefault="00001F33" w:rsidP="00001F33">
      <w:pPr>
        <w:pStyle w:val="Heading3"/>
      </w:pPr>
      <w:r>
        <w:t>2.</w:t>
      </w:r>
      <w:r w:rsidR="00E506DF">
        <w:t>4</w:t>
      </w:r>
      <w:r w:rsidRPr="00AF0B93">
        <w:tab/>
      </w:r>
      <w:r>
        <w:t xml:space="preserve">n5 25MHz </w:t>
      </w:r>
      <w:r w:rsidR="00E506DF">
        <w:t>A-MPR Measurements</w:t>
      </w:r>
    </w:p>
    <w:p w14:paraId="6165FB57" w14:textId="59F3E390" w:rsidR="00C917C5" w:rsidRDefault="00C917C5" w:rsidP="00E56C16">
      <w:pPr>
        <w:jc w:val="both"/>
        <w:rPr>
          <w:lang w:eastAsia="en-US"/>
        </w:rPr>
      </w:pPr>
      <w:r>
        <w:rPr>
          <w:lang w:eastAsia="en-US"/>
        </w:rPr>
        <w:t>To address WF [1] agreement on A-MPR, we consider the following three PS ranges:</w:t>
      </w:r>
    </w:p>
    <w:p w14:paraId="20CBA605" w14:textId="77777777" w:rsidR="00C917C5" w:rsidRDefault="00C917C5" w:rsidP="00E56C16">
      <w:pPr>
        <w:pStyle w:val="ListParagraph"/>
        <w:numPr>
          <w:ilvl w:val="0"/>
          <w:numId w:val="41"/>
        </w:numPr>
        <w:jc w:val="both"/>
        <w:rPr>
          <w:lang w:eastAsia="en-US"/>
        </w:rPr>
      </w:pPr>
      <w:r w:rsidRPr="00864024">
        <w:rPr>
          <w:lang w:eastAsia="en-US"/>
        </w:rPr>
        <w:t>Range 1 (806 ≤ f ≤ 813.5) additional emissions requirements:</w:t>
      </w:r>
      <w:r>
        <w:rPr>
          <w:lang w:eastAsia="en-US"/>
        </w:rPr>
        <w:t xml:space="preserve"> -42dBm/6.25kHz, </w:t>
      </w:r>
    </w:p>
    <w:p w14:paraId="3FACDBF8" w14:textId="77777777" w:rsidR="00C917C5" w:rsidRDefault="00C917C5" w:rsidP="00E56C16">
      <w:pPr>
        <w:pStyle w:val="ListParagraph"/>
        <w:numPr>
          <w:ilvl w:val="0"/>
          <w:numId w:val="41"/>
        </w:numPr>
        <w:jc w:val="both"/>
        <w:rPr>
          <w:lang w:eastAsia="en-US"/>
        </w:rPr>
      </w:pPr>
      <w:r w:rsidRPr="00BD3B84">
        <w:rPr>
          <w:lang w:eastAsia="ko-KR"/>
        </w:rPr>
        <w:t xml:space="preserve">Range </w:t>
      </w:r>
      <w:r>
        <w:rPr>
          <w:lang w:eastAsia="ko-KR"/>
        </w:rPr>
        <w:t>2</w:t>
      </w:r>
      <w:r w:rsidRPr="00BD3B84">
        <w:rPr>
          <w:lang w:eastAsia="ko-KR"/>
        </w:rPr>
        <w:t xml:space="preserve"> </w:t>
      </w:r>
      <w:r>
        <w:rPr>
          <w:lang w:eastAsia="ko-KR"/>
        </w:rPr>
        <w:t>(</w:t>
      </w:r>
      <w:r w:rsidRPr="00BD3B84">
        <w:rPr>
          <w:rFonts w:hint="eastAsia"/>
          <w:lang w:eastAsia="ko-KR"/>
        </w:rPr>
        <w:t>806 ≤ f ≤ 816</w:t>
      </w:r>
      <w:r>
        <w:rPr>
          <w:lang w:eastAsia="ko-KR"/>
        </w:rPr>
        <w:t xml:space="preserve">) </w:t>
      </w:r>
      <w:r w:rsidRPr="00BD3B84">
        <w:rPr>
          <w:lang w:eastAsia="ko-KR"/>
        </w:rPr>
        <w:t>additional emissions requirements</w:t>
      </w:r>
      <w:r>
        <w:rPr>
          <w:lang w:eastAsia="ko-KR"/>
        </w:rPr>
        <w:t>: -42dBm/6.25kHz,</w:t>
      </w:r>
    </w:p>
    <w:p w14:paraId="657F7DE0" w14:textId="77777777" w:rsidR="00C917C5" w:rsidRDefault="00C917C5" w:rsidP="00E56C16">
      <w:pPr>
        <w:pStyle w:val="ListParagraph"/>
        <w:numPr>
          <w:ilvl w:val="0"/>
          <w:numId w:val="41"/>
        </w:numPr>
        <w:jc w:val="both"/>
        <w:rPr>
          <w:lang w:eastAsia="en-US"/>
        </w:rPr>
      </w:pPr>
      <w:r w:rsidRPr="00BD3B84">
        <w:rPr>
          <w:lang w:eastAsia="ko-KR"/>
        </w:rPr>
        <w:t xml:space="preserve">Range </w:t>
      </w:r>
      <w:r>
        <w:rPr>
          <w:lang w:eastAsia="ko-KR"/>
        </w:rPr>
        <w:t>3</w:t>
      </w:r>
      <w:r w:rsidRPr="00BD3B84">
        <w:rPr>
          <w:lang w:eastAsia="ko-KR"/>
        </w:rPr>
        <w:t xml:space="preserve"> </w:t>
      </w:r>
      <w:r>
        <w:rPr>
          <w:lang w:eastAsia="ko-KR"/>
        </w:rPr>
        <w:t>(</w:t>
      </w:r>
      <w:r w:rsidRPr="00BD3B84">
        <w:rPr>
          <w:rFonts w:hint="eastAsia"/>
          <w:lang w:eastAsia="ko-KR"/>
        </w:rPr>
        <w:t>8</w:t>
      </w:r>
      <w:r>
        <w:rPr>
          <w:lang w:eastAsia="ko-KR"/>
        </w:rPr>
        <w:t>51</w:t>
      </w:r>
      <w:r w:rsidRPr="00BD3B84">
        <w:rPr>
          <w:rFonts w:hint="eastAsia"/>
          <w:lang w:eastAsia="ko-KR"/>
        </w:rPr>
        <w:t xml:space="preserve"> ≤ f ≤ 8</w:t>
      </w:r>
      <w:r>
        <w:rPr>
          <w:lang w:eastAsia="ko-KR"/>
        </w:rPr>
        <w:t xml:space="preserve">59) </w:t>
      </w:r>
      <w:r w:rsidRPr="00BD3B84">
        <w:rPr>
          <w:lang w:eastAsia="ko-KR"/>
        </w:rPr>
        <w:t>additional emissions requirements</w:t>
      </w:r>
      <w:r>
        <w:rPr>
          <w:lang w:eastAsia="ko-KR"/>
        </w:rPr>
        <w:t>: -53dBm/6.25kHz.</w:t>
      </w:r>
    </w:p>
    <w:p w14:paraId="097C622D" w14:textId="69D147B6" w:rsidR="004F6032" w:rsidRDefault="00C917C5" w:rsidP="00E56C16">
      <w:pPr>
        <w:jc w:val="both"/>
        <w:rPr>
          <w:lang w:eastAsia="en-US"/>
        </w:rPr>
      </w:pPr>
      <w:r>
        <w:rPr>
          <w:lang w:eastAsia="en-US"/>
        </w:rPr>
        <w:t>Due to lack of time, we are unable to publish the measured raw PA back-off required to meet each PS protection levels.</w:t>
      </w:r>
    </w:p>
    <w:p w14:paraId="4BB503C5" w14:textId="4DE185CB" w:rsidR="00C917C5" w:rsidRDefault="00C917C5" w:rsidP="00E56C16">
      <w:pPr>
        <w:jc w:val="both"/>
        <w:rPr>
          <w:lang w:eastAsia="en-US"/>
        </w:rPr>
      </w:pPr>
      <w:r>
        <w:rPr>
          <w:lang w:eastAsia="en-US"/>
        </w:rPr>
        <w:t xml:space="preserve">However, considering n26 A-MPR is already quite high when UL is configured at 20MHz, it is anticipated that the required A-MPR for n5 25 MHz places this </w:t>
      </w:r>
      <w:r w:rsidR="000A1FD4">
        <w:rPr>
          <w:lang w:eastAsia="en-US"/>
        </w:rPr>
        <w:t>band</w:t>
      </w:r>
      <w:r w:rsidR="00E56C16">
        <w:rPr>
          <w:lang w:eastAsia="en-US"/>
        </w:rPr>
        <w:t xml:space="preserve"> </w:t>
      </w:r>
      <w:r>
        <w:rPr>
          <w:lang w:eastAsia="en-US"/>
        </w:rPr>
        <w:t>in a situation</w:t>
      </w:r>
      <w:r w:rsidR="000A1FD4">
        <w:rPr>
          <w:lang w:eastAsia="en-US"/>
        </w:rPr>
        <w:t xml:space="preserve"> </w:t>
      </w:r>
      <w:proofErr w:type="gramStart"/>
      <w:r w:rsidR="000A1FD4">
        <w:rPr>
          <w:lang w:eastAsia="en-US"/>
        </w:rPr>
        <w:t>similar to</w:t>
      </w:r>
      <w:proofErr w:type="gramEnd"/>
      <w:r w:rsidR="000A1FD4">
        <w:rPr>
          <w:lang w:eastAsia="en-US"/>
        </w:rPr>
        <w:t xml:space="preserve"> n71</w:t>
      </w:r>
      <w:r>
        <w:rPr>
          <w:lang w:eastAsia="en-US"/>
        </w:rPr>
        <w:t xml:space="preserve"> uplink</w:t>
      </w:r>
      <w:r w:rsidR="000A1FD4">
        <w:rPr>
          <w:lang w:eastAsia="en-US"/>
        </w:rPr>
        <w:t xml:space="preserve"> 35MH</w:t>
      </w:r>
      <w:r>
        <w:rPr>
          <w:lang w:eastAsia="en-US"/>
        </w:rPr>
        <w:t>z:</w:t>
      </w:r>
      <w:r w:rsidR="000A1FD4">
        <w:rPr>
          <w:lang w:eastAsia="en-US"/>
        </w:rPr>
        <w:t xml:space="preserve"> operating the UL band at the full 25MHz CBW brings</w:t>
      </w:r>
      <w:r>
        <w:rPr>
          <w:lang w:eastAsia="en-US"/>
        </w:rPr>
        <w:t xml:space="preserve"> double </w:t>
      </w:r>
      <w:r w:rsidR="000A1FD4">
        <w:rPr>
          <w:lang w:eastAsia="en-US"/>
        </w:rPr>
        <w:t>link budget penalties</w:t>
      </w:r>
      <w:r>
        <w:rPr>
          <w:lang w:eastAsia="en-US"/>
        </w:rPr>
        <w:t>:</w:t>
      </w:r>
    </w:p>
    <w:p w14:paraId="45B7D63E" w14:textId="755226D5" w:rsidR="00C917C5" w:rsidRDefault="00C917C5" w:rsidP="00E56C16">
      <w:pPr>
        <w:pStyle w:val="ListParagraph"/>
        <w:numPr>
          <w:ilvl w:val="0"/>
          <w:numId w:val="42"/>
        </w:numPr>
        <w:jc w:val="both"/>
        <w:rPr>
          <w:rFonts w:eastAsia="SimSun"/>
          <w:szCs w:val="22"/>
          <w:lang w:eastAsia="zh-CN"/>
        </w:rPr>
      </w:pPr>
      <w:r>
        <w:rPr>
          <w:rFonts w:eastAsia="SimSun"/>
          <w:szCs w:val="22"/>
          <w:lang w:eastAsia="zh-CN"/>
        </w:rPr>
        <w:t>In the downlink, at least 15dB REFSENS penalty may occur</w:t>
      </w:r>
      <w:r w:rsidR="004B32AB">
        <w:rPr>
          <w:rFonts w:eastAsia="SimSun"/>
          <w:szCs w:val="22"/>
          <w:lang w:eastAsia="zh-CN"/>
        </w:rPr>
        <w:t>; and</w:t>
      </w:r>
    </w:p>
    <w:p w14:paraId="38A2D972" w14:textId="50DC1426" w:rsidR="00C917C5" w:rsidRDefault="00C917C5" w:rsidP="00E56C16">
      <w:pPr>
        <w:pStyle w:val="ListParagraph"/>
        <w:numPr>
          <w:ilvl w:val="0"/>
          <w:numId w:val="42"/>
        </w:numPr>
        <w:jc w:val="both"/>
        <w:rPr>
          <w:rFonts w:eastAsia="SimSun"/>
          <w:szCs w:val="22"/>
          <w:lang w:eastAsia="zh-CN"/>
        </w:rPr>
      </w:pPr>
      <w:r>
        <w:rPr>
          <w:rFonts w:eastAsia="SimSun"/>
          <w:szCs w:val="22"/>
          <w:lang w:eastAsia="zh-CN"/>
        </w:rPr>
        <w:t>In the uplink, more than 9dB and 10.5 dB back-off is needed for QPSK DFT-s-OFDM and CP-OFDM respectively.</w:t>
      </w:r>
    </w:p>
    <w:p w14:paraId="72D060F9" w14:textId="014375A3" w:rsidR="000A1FD4" w:rsidRDefault="00E56C16" w:rsidP="00E56C16">
      <w:pPr>
        <w:jc w:val="both"/>
        <w:rPr>
          <w:lang w:eastAsia="en-US"/>
        </w:rPr>
      </w:pPr>
      <w:r>
        <w:rPr>
          <w:lang w:eastAsia="en-US"/>
        </w:rPr>
        <w:t>For downlink 25MHz deployments, i</w:t>
      </w:r>
      <w:r w:rsidR="000A1FD4">
        <w:rPr>
          <w:lang w:eastAsia="en-US"/>
        </w:rPr>
        <w:t>t is therefore proposed to restrict n5 UL CBW to 20MHz, with</w:t>
      </w:r>
      <w:r>
        <w:rPr>
          <w:lang w:eastAsia="en-US"/>
        </w:rPr>
        <w:t xml:space="preserve"> the</w:t>
      </w:r>
      <w:r w:rsidR="000A1FD4">
        <w:rPr>
          <w:lang w:eastAsia="en-US"/>
        </w:rPr>
        <w:t xml:space="preserve"> UL 20MHz channel configured so that the default Tx-Rx frequency separation of 45MHz is met. It remains to clarify the regional regulations to protect PS when n5 is operated at CBW of 5,10,15 and 20MHz.</w:t>
      </w:r>
    </w:p>
    <w:p w14:paraId="42990838" w14:textId="6DDD7648" w:rsidR="000A1FD4" w:rsidRDefault="000A1FD4" w:rsidP="00E56C16">
      <w:pPr>
        <w:jc w:val="both"/>
        <w:rPr>
          <w:b/>
          <w:szCs w:val="22"/>
        </w:rPr>
      </w:pPr>
      <w:r w:rsidRPr="000A1FD4">
        <w:rPr>
          <w:b/>
          <w:szCs w:val="22"/>
        </w:rPr>
        <w:t xml:space="preserve">Proposal 2: </w:t>
      </w:r>
      <w:r w:rsidR="00E56C16">
        <w:rPr>
          <w:b/>
          <w:szCs w:val="22"/>
        </w:rPr>
        <w:t>For 25MHz n5 downlink operation, r</w:t>
      </w:r>
      <w:r w:rsidR="00E56C16" w:rsidRPr="000A1FD4">
        <w:rPr>
          <w:b/>
          <w:szCs w:val="22"/>
        </w:rPr>
        <w:t>estrict n5 uplink CBW to 20MHz, with UL carrier configured so that the default Tx-Rx frequency separation of 45MHz is met</w:t>
      </w:r>
      <w:r w:rsidRPr="000A1FD4">
        <w:rPr>
          <w:b/>
          <w:szCs w:val="22"/>
        </w:rPr>
        <w:t>. We encourage companies to provide background information on the need to further study n5 A-MPR to protect PS bands when n5 is operated at 5,10,15 and 20MHz CBW.</w:t>
      </w:r>
    </w:p>
    <w:p w14:paraId="695A38C0" w14:textId="10CABCDA" w:rsidR="008D5936" w:rsidRPr="00080CA6" w:rsidRDefault="008D5936" w:rsidP="006D424F">
      <w:pPr>
        <w:rPr>
          <w:rStyle w:val="NMPHeading1Char1"/>
        </w:rPr>
      </w:pPr>
      <w:r w:rsidRPr="00080CA6">
        <w:rPr>
          <w:rStyle w:val="NMPHeading1Char1"/>
        </w:rPr>
        <w:t>3</w:t>
      </w:r>
      <w:r w:rsidRPr="00080CA6">
        <w:rPr>
          <w:rStyle w:val="NMPHeading1Char1"/>
        </w:rPr>
        <w:tab/>
        <w:t>Conclusion</w:t>
      </w:r>
    </w:p>
    <w:p w14:paraId="71EFB37D" w14:textId="6BA8B4EF" w:rsidR="00E56C16" w:rsidRDefault="00775613" w:rsidP="00E56C16">
      <w:pPr>
        <w:jc w:val="both"/>
        <w:rPr>
          <w:rFonts w:eastAsia="SimSun"/>
          <w:szCs w:val="22"/>
          <w:lang w:eastAsia="zh-CN"/>
        </w:rPr>
      </w:pPr>
      <w:r w:rsidRPr="00775613">
        <w:rPr>
          <w:rFonts w:eastAsia="SimSun"/>
          <w:szCs w:val="22"/>
          <w:lang w:eastAsia="zh-CN"/>
        </w:rPr>
        <w:t>In this contribution, we make proposals n</w:t>
      </w:r>
      <w:r w:rsidR="005867F8">
        <w:rPr>
          <w:rFonts w:eastAsia="SimSun"/>
          <w:szCs w:val="22"/>
          <w:lang w:eastAsia="zh-CN"/>
        </w:rPr>
        <w:t>5 25MHz</w:t>
      </w:r>
      <w:r w:rsidRPr="00775613">
        <w:rPr>
          <w:rFonts w:eastAsia="SimSun"/>
          <w:szCs w:val="22"/>
          <w:lang w:eastAsia="zh-CN"/>
        </w:rPr>
        <w:t xml:space="preserve"> REFSENS requirements and associated test points.</w:t>
      </w:r>
      <w:r w:rsidR="005867F8">
        <w:rPr>
          <w:rFonts w:eastAsia="SimSun"/>
          <w:szCs w:val="22"/>
          <w:lang w:eastAsia="zh-CN"/>
        </w:rPr>
        <w:t xml:space="preserve"> </w:t>
      </w:r>
      <w:r w:rsidR="004F6032">
        <w:rPr>
          <w:rFonts w:eastAsia="SimSun"/>
          <w:szCs w:val="22"/>
          <w:lang w:eastAsia="zh-CN"/>
        </w:rPr>
        <w:t xml:space="preserve">Considering the high </w:t>
      </w:r>
      <w:r w:rsidR="00C917C5">
        <w:rPr>
          <w:rFonts w:eastAsia="SimSun"/>
          <w:szCs w:val="22"/>
          <w:lang w:eastAsia="zh-CN"/>
        </w:rPr>
        <w:t xml:space="preserve">MSD resulting from symmetrical 25MHz/25MHz operation </w:t>
      </w:r>
      <w:r w:rsidR="00E56C16">
        <w:rPr>
          <w:rFonts w:eastAsia="SimSun"/>
          <w:szCs w:val="22"/>
          <w:lang w:eastAsia="zh-CN"/>
        </w:rPr>
        <w:t xml:space="preserve">and the high </w:t>
      </w:r>
      <w:r w:rsidR="004F6032">
        <w:rPr>
          <w:rFonts w:eastAsia="SimSun"/>
          <w:szCs w:val="22"/>
          <w:lang w:eastAsia="zh-CN"/>
        </w:rPr>
        <w:t xml:space="preserve">transmit power back-off needed to protect PS bands, it is </w:t>
      </w:r>
      <w:r w:rsidR="00E56C16">
        <w:rPr>
          <w:rFonts w:eastAsia="SimSun"/>
          <w:szCs w:val="22"/>
          <w:lang w:eastAsia="zh-CN"/>
        </w:rPr>
        <w:t xml:space="preserve">proposed to restrict n5 uplink CBW to 20MHz. </w:t>
      </w:r>
    </w:p>
    <w:p w14:paraId="20366E5E" w14:textId="6C9A2E50" w:rsidR="004F6032" w:rsidRPr="004F6032" w:rsidRDefault="004F6032" w:rsidP="00E56C16">
      <w:pPr>
        <w:jc w:val="both"/>
        <w:rPr>
          <w:rFonts w:eastAsia="SimSun"/>
          <w:szCs w:val="22"/>
          <w:lang w:eastAsia="zh-CN"/>
        </w:rPr>
      </w:pPr>
      <w:r>
        <w:rPr>
          <w:rFonts w:eastAsia="SimSun"/>
          <w:szCs w:val="22"/>
          <w:lang w:eastAsia="zh-CN"/>
        </w:rPr>
        <w:t>We therefore make the following proposals:</w:t>
      </w:r>
    </w:p>
    <w:p w14:paraId="7450710F" w14:textId="423222E5" w:rsidR="00A24E92" w:rsidRPr="007E6AFF" w:rsidRDefault="00A24E92" w:rsidP="00A24E92">
      <w:pPr>
        <w:rPr>
          <w:b/>
          <w:szCs w:val="22"/>
        </w:rPr>
      </w:pPr>
      <w:r w:rsidRPr="00DD2996">
        <w:rPr>
          <w:b/>
          <w:szCs w:val="22"/>
        </w:rPr>
        <w:t xml:space="preserve">Proposal </w:t>
      </w:r>
      <w:r>
        <w:rPr>
          <w:b/>
          <w:szCs w:val="22"/>
        </w:rPr>
        <w:t>1</w:t>
      </w:r>
      <w:r w:rsidRPr="00DD2996">
        <w:rPr>
          <w:szCs w:val="22"/>
        </w:rPr>
        <w:t xml:space="preserve">: </w:t>
      </w:r>
      <w:r w:rsidRPr="007E6AFF">
        <w:rPr>
          <w:b/>
          <w:szCs w:val="22"/>
        </w:rPr>
        <w:t>For 25MHz n5 downlink operation, restrict the n5 uplink channel bandwidth to 20MHz</w:t>
      </w:r>
      <w:r w:rsidRPr="00A24E92">
        <w:rPr>
          <w:b/>
          <w:szCs w:val="22"/>
        </w:rPr>
        <w:t>, with UL carrier configured so that the default Tx-Rx frequency separation of 45MHz is met</w:t>
      </w:r>
      <w:r>
        <w:rPr>
          <w:b/>
          <w:szCs w:val="22"/>
        </w:rPr>
        <w:t>, and a</w:t>
      </w:r>
      <w:r w:rsidRPr="007E6AFF">
        <w:rPr>
          <w:b/>
          <w:szCs w:val="22"/>
        </w:rPr>
        <w:t>dopt the following Reference Sensitivity QPSK and Uplink Configuration table.</w:t>
      </w:r>
    </w:p>
    <w:p w14:paraId="0DF83A66" w14:textId="6089E46C" w:rsidR="000D3182" w:rsidRPr="008A0E5D" w:rsidRDefault="000D3182" w:rsidP="007E6AFF">
      <w:pPr>
        <w:pStyle w:val="Caption"/>
        <w:keepNext/>
        <w:rPr>
          <w:b w:val="0"/>
        </w:rPr>
      </w:pPr>
      <w:r>
        <w:lastRenderedPageBreak/>
        <w:t xml:space="preserve">Table </w:t>
      </w:r>
      <w:r>
        <w:rPr>
          <w:noProof/>
        </w:rPr>
        <w:fldChar w:fldCharType="begin"/>
      </w:r>
      <w:r>
        <w:rPr>
          <w:noProof/>
        </w:rPr>
        <w:instrText xml:space="preserve"> SEQ Table \* ARABIC </w:instrText>
      </w:r>
      <w:r>
        <w:rPr>
          <w:noProof/>
        </w:rPr>
        <w:fldChar w:fldCharType="separate"/>
      </w:r>
      <w:r w:rsidR="006E2347">
        <w:rPr>
          <w:noProof/>
        </w:rPr>
        <w:t>3</w:t>
      </w:r>
      <w:r>
        <w:rPr>
          <w:noProof/>
        </w:rPr>
        <w:fldChar w:fldCharType="end"/>
      </w:r>
      <w:r>
        <w:t xml:space="preserve"> </w:t>
      </w:r>
      <w:r w:rsidRPr="008A0E5D">
        <w:rPr>
          <w:b w:val="0"/>
        </w:rPr>
        <w:t xml:space="preserve">Two Antenna Port asymmetric </w:t>
      </w:r>
      <w:r>
        <w:rPr>
          <w:b w:val="0"/>
        </w:rPr>
        <w:t>n5 2</w:t>
      </w:r>
      <w:r w:rsidRPr="008A0E5D">
        <w:rPr>
          <w:b w:val="0"/>
        </w:rPr>
        <w:t xml:space="preserve">0MHz Uplink / </w:t>
      </w:r>
      <w:r>
        <w:rPr>
          <w:b w:val="0"/>
        </w:rPr>
        <w:t>2</w:t>
      </w:r>
      <w:r w:rsidRPr="008A0E5D">
        <w:rPr>
          <w:b w:val="0"/>
        </w:rPr>
        <w:t>5MHz Downlink Reference Sensitivity QPSK PREFSENS and Uplink configuration table</w:t>
      </w:r>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1160"/>
        <w:gridCol w:w="1597"/>
        <w:gridCol w:w="1595"/>
        <w:gridCol w:w="1015"/>
        <w:gridCol w:w="871"/>
        <w:gridCol w:w="1161"/>
        <w:gridCol w:w="1015"/>
        <w:gridCol w:w="883"/>
      </w:tblGrid>
      <w:tr w:rsidR="000D3182" w:rsidRPr="005F2A1E" w14:paraId="1B76F413" w14:textId="77777777" w:rsidTr="006200BA">
        <w:trPr>
          <w:cantSplit/>
          <w:trHeight w:val="420"/>
          <w:tblHeader/>
          <w:jc w:val="center"/>
        </w:trPr>
        <w:tc>
          <w:tcPr>
            <w:tcW w:w="5000" w:type="pct"/>
            <w:gridSpan w:val="9"/>
            <w:vAlign w:val="center"/>
          </w:tcPr>
          <w:p w14:paraId="06E5082A" w14:textId="77777777" w:rsidR="000D3182" w:rsidRPr="00D10D70" w:rsidRDefault="000D3182" w:rsidP="006200BA">
            <w:pPr>
              <w:pStyle w:val="TAH"/>
              <w:rPr>
                <w:rFonts w:ascii="Times New Roman" w:hAnsi="Times New Roman"/>
                <w:sz w:val="20"/>
              </w:rPr>
            </w:pPr>
            <w:r w:rsidRPr="00D10D70">
              <w:rPr>
                <w:rFonts w:ascii="Times New Roman" w:hAnsi="Times New Roman"/>
                <w:sz w:val="20"/>
              </w:rPr>
              <w:t>Operating band / SCS / Channel bandwidth / Channel allocations / REFSENS/ Duplex mode</w:t>
            </w:r>
          </w:p>
        </w:tc>
      </w:tr>
      <w:tr w:rsidR="000D3182" w:rsidRPr="005F2A1E" w14:paraId="3425A22C" w14:textId="77777777" w:rsidTr="006200BA">
        <w:trPr>
          <w:cantSplit/>
          <w:trHeight w:val="420"/>
          <w:tblHeader/>
          <w:jc w:val="center"/>
        </w:trPr>
        <w:tc>
          <w:tcPr>
            <w:tcW w:w="547" w:type="pct"/>
            <w:shd w:val="clear" w:color="auto" w:fill="auto"/>
            <w:vAlign w:val="center"/>
          </w:tcPr>
          <w:p w14:paraId="3D7E34F3" w14:textId="77777777" w:rsidR="000D3182" w:rsidRPr="00D10D70" w:rsidRDefault="000D3182" w:rsidP="006200BA">
            <w:pPr>
              <w:pStyle w:val="TAH"/>
              <w:rPr>
                <w:rFonts w:ascii="Times New Roman" w:hAnsi="Times New Roman"/>
                <w:sz w:val="20"/>
              </w:rPr>
            </w:pPr>
            <w:r w:rsidRPr="00D10D70">
              <w:rPr>
                <w:rFonts w:ascii="Times New Roman" w:hAnsi="Times New Roman"/>
                <w:sz w:val="20"/>
              </w:rPr>
              <w:t>Operating Band</w:t>
            </w:r>
          </w:p>
        </w:tc>
        <w:tc>
          <w:tcPr>
            <w:tcW w:w="556" w:type="pct"/>
            <w:vAlign w:val="center"/>
          </w:tcPr>
          <w:p w14:paraId="2DC22306" w14:textId="77777777" w:rsidR="000D3182" w:rsidRPr="00D10D70" w:rsidRDefault="000D3182" w:rsidP="006200BA">
            <w:pPr>
              <w:pStyle w:val="TAH"/>
              <w:rPr>
                <w:rFonts w:ascii="Times New Roman" w:hAnsi="Times New Roman"/>
                <w:sz w:val="20"/>
              </w:rPr>
            </w:pPr>
            <w:r w:rsidRPr="00D10D70">
              <w:rPr>
                <w:rFonts w:ascii="Times New Roman" w:hAnsi="Times New Roman"/>
                <w:sz w:val="20"/>
              </w:rPr>
              <w:t>SCS kHz</w:t>
            </w:r>
          </w:p>
        </w:tc>
        <w:tc>
          <w:tcPr>
            <w:tcW w:w="765" w:type="pct"/>
            <w:vAlign w:val="center"/>
          </w:tcPr>
          <w:p w14:paraId="0BC6615E" w14:textId="77777777" w:rsidR="000D3182" w:rsidRPr="00D10D70" w:rsidRDefault="000D3182" w:rsidP="006200B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(DL)</w:t>
            </w:r>
          </w:p>
          <w:p w14:paraId="549211DD" w14:textId="77777777" w:rsidR="000D3182" w:rsidRPr="00D10D70" w:rsidRDefault="000D3182" w:rsidP="006200BA">
            <w:pPr>
              <w:pStyle w:val="TAH"/>
              <w:rPr>
                <w:rFonts w:ascii="Times New Roman" w:hAnsi="Times New Roman"/>
                <w:sz w:val="20"/>
              </w:rPr>
            </w:pPr>
            <w:r w:rsidRPr="00D10D70">
              <w:rPr>
                <w:rFonts w:ascii="Times New Roman" w:hAnsi="Times New Roman"/>
                <w:bCs/>
                <w:sz w:val="20"/>
              </w:rPr>
              <w:t>(MHz)</w:t>
            </w:r>
          </w:p>
        </w:tc>
        <w:tc>
          <w:tcPr>
            <w:tcW w:w="764" w:type="pct"/>
            <w:shd w:val="clear" w:color="auto" w:fill="auto"/>
            <w:vAlign w:val="center"/>
          </w:tcPr>
          <w:p w14:paraId="02C42667" w14:textId="77777777" w:rsidR="000D3182" w:rsidRPr="00D10D70" w:rsidRDefault="000D3182" w:rsidP="006200B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(UL)</w:t>
            </w:r>
          </w:p>
          <w:p w14:paraId="3A01EC19" w14:textId="77777777" w:rsidR="000D3182" w:rsidRPr="00D10D70" w:rsidRDefault="000D3182" w:rsidP="006200BA">
            <w:pPr>
              <w:pStyle w:val="TAH"/>
              <w:rPr>
                <w:rFonts w:ascii="Times New Roman" w:hAnsi="Times New Roman"/>
                <w:sz w:val="20"/>
              </w:rPr>
            </w:pPr>
            <w:r w:rsidRPr="00D10D70">
              <w:rPr>
                <w:rFonts w:ascii="Times New Roman" w:hAnsi="Times New Roman"/>
                <w:bCs/>
                <w:sz w:val="20"/>
              </w:rPr>
              <w:t>(MHz)</w:t>
            </w:r>
          </w:p>
        </w:tc>
        <w:tc>
          <w:tcPr>
            <w:tcW w:w="486" w:type="pct"/>
            <w:shd w:val="clear" w:color="auto" w:fill="auto"/>
            <w:vAlign w:val="center"/>
          </w:tcPr>
          <w:p w14:paraId="76CB5B24" w14:textId="77777777" w:rsidR="000D3182" w:rsidRPr="00D10D70" w:rsidRDefault="000D3182" w:rsidP="006200B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(DL)</w:t>
            </w:r>
          </w:p>
          <w:p w14:paraId="72745FAC" w14:textId="77777777" w:rsidR="000D3182" w:rsidRPr="00D10D70" w:rsidRDefault="000D3182" w:rsidP="006200BA">
            <w:pPr>
              <w:pStyle w:val="TAH"/>
              <w:rPr>
                <w:rFonts w:ascii="Times New Roman" w:hAnsi="Times New Roman"/>
                <w:sz w:val="20"/>
              </w:rPr>
            </w:pPr>
            <w:r w:rsidRPr="00D10D70">
              <w:rPr>
                <w:rFonts w:ascii="Times New Roman" w:hAnsi="Times New Roman"/>
                <w:bCs/>
                <w:sz w:val="20"/>
              </w:rPr>
              <w:t>(MHz)</w:t>
            </w:r>
          </w:p>
        </w:tc>
        <w:tc>
          <w:tcPr>
            <w:tcW w:w="417" w:type="pct"/>
            <w:shd w:val="clear" w:color="auto" w:fill="auto"/>
            <w:vAlign w:val="center"/>
          </w:tcPr>
          <w:p w14:paraId="75874364" w14:textId="77777777" w:rsidR="000D3182" w:rsidRPr="00D10D70" w:rsidRDefault="000D3182" w:rsidP="006200B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(UL)</w:t>
            </w:r>
          </w:p>
          <w:p w14:paraId="6131418C" w14:textId="77777777" w:rsidR="000D3182" w:rsidRPr="00D10D70" w:rsidRDefault="000D3182" w:rsidP="006200BA">
            <w:pPr>
              <w:pStyle w:val="TAH"/>
              <w:rPr>
                <w:rFonts w:ascii="Times New Roman" w:hAnsi="Times New Roman"/>
                <w:sz w:val="20"/>
              </w:rPr>
            </w:pPr>
            <w:r w:rsidRPr="00D10D70">
              <w:rPr>
                <w:rFonts w:ascii="Times New Roman" w:hAnsi="Times New Roman"/>
                <w:bCs/>
                <w:sz w:val="20"/>
              </w:rPr>
              <w:t>(MHz)</w:t>
            </w:r>
          </w:p>
        </w:tc>
        <w:tc>
          <w:tcPr>
            <w:tcW w:w="556" w:type="pct"/>
            <w:vAlign w:val="center"/>
          </w:tcPr>
          <w:p w14:paraId="39AC7931" w14:textId="77777777" w:rsidR="000D3182" w:rsidRPr="00D10D70" w:rsidRDefault="000D3182" w:rsidP="006200BA">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UL</w:t>
            </w:r>
          </w:p>
          <w:p w14:paraId="28B224C5" w14:textId="77777777" w:rsidR="000D3182" w:rsidRPr="00D10D70" w:rsidRDefault="000D3182" w:rsidP="006200BA">
            <w:pPr>
              <w:pStyle w:val="TAH"/>
              <w:rPr>
                <w:rFonts w:ascii="Times New Roman" w:hAnsi="Times New Roman"/>
                <w:sz w:val="20"/>
              </w:rPr>
            </w:pPr>
            <w:r w:rsidRPr="00D10D70">
              <w:rPr>
                <w:rFonts w:ascii="Times New Roman" w:hAnsi="Times New Roman"/>
                <w:bCs/>
                <w:sz w:val="20"/>
              </w:rPr>
              <w:t>allocation (LCRB)</w:t>
            </w:r>
          </w:p>
        </w:tc>
        <w:tc>
          <w:tcPr>
            <w:tcW w:w="486" w:type="pct"/>
            <w:vAlign w:val="center"/>
          </w:tcPr>
          <w:p w14:paraId="5539567B" w14:textId="77777777" w:rsidR="000D3182" w:rsidRPr="00D10D70" w:rsidRDefault="000D3182" w:rsidP="006200BA">
            <w:pPr>
              <w:pStyle w:val="TAH"/>
              <w:rPr>
                <w:rFonts w:ascii="Times New Roman" w:hAnsi="Times New Roman"/>
                <w:sz w:val="20"/>
              </w:rPr>
            </w:pPr>
            <w:r w:rsidRPr="00D10D70">
              <w:rPr>
                <w:rFonts w:ascii="Times New Roman" w:hAnsi="Times New Roman"/>
                <w:sz w:val="20"/>
              </w:rPr>
              <w:t>REFSENS</w:t>
            </w:r>
          </w:p>
          <w:p w14:paraId="13B7A060" w14:textId="77777777" w:rsidR="000D3182" w:rsidRPr="00D10D70" w:rsidRDefault="000D3182" w:rsidP="006200BA">
            <w:pPr>
              <w:pStyle w:val="TAH"/>
              <w:rPr>
                <w:rFonts w:ascii="Times New Roman" w:hAnsi="Times New Roman"/>
                <w:sz w:val="20"/>
              </w:rPr>
            </w:pPr>
            <w:r w:rsidRPr="00D10D70">
              <w:rPr>
                <w:rFonts w:ascii="Times New Roman" w:hAnsi="Times New Roman"/>
                <w:sz w:val="20"/>
              </w:rPr>
              <w:t>(dBm)</w:t>
            </w:r>
          </w:p>
        </w:tc>
        <w:tc>
          <w:tcPr>
            <w:tcW w:w="423" w:type="pct"/>
            <w:shd w:val="clear" w:color="auto" w:fill="auto"/>
            <w:vAlign w:val="center"/>
          </w:tcPr>
          <w:p w14:paraId="069047BD" w14:textId="77777777" w:rsidR="000D3182" w:rsidRPr="00D10D70" w:rsidRDefault="000D3182" w:rsidP="006200BA">
            <w:pPr>
              <w:pStyle w:val="TAH"/>
              <w:rPr>
                <w:rFonts w:ascii="Times New Roman" w:hAnsi="Times New Roman"/>
                <w:sz w:val="20"/>
              </w:rPr>
            </w:pPr>
            <w:r w:rsidRPr="00D10D70">
              <w:rPr>
                <w:rFonts w:ascii="Times New Roman" w:hAnsi="Times New Roman"/>
                <w:sz w:val="20"/>
              </w:rPr>
              <w:t>Duplex</w:t>
            </w:r>
          </w:p>
          <w:p w14:paraId="681CCE5D" w14:textId="77777777" w:rsidR="000D3182" w:rsidRPr="00D10D70" w:rsidRDefault="000D3182" w:rsidP="006200BA">
            <w:pPr>
              <w:pStyle w:val="TAH"/>
              <w:rPr>
                <w:rFonts w:ascii="Times New Roman" w:hAnsi="Times New Roman"/>
                <w:sz w:val="20"/>
              </w:rPr>
            </w:pPr>
            <w:r w:rsidRPr="00D10D70">
              <w:rPr>
                <w:rFonts w:ascii="Times New Roman" w:hAnsi="Times New Roman"/>
                <w:sz w:val="20"/>
              </w:rPr>
              <w:t>Mode</w:t>
            </w:r>
          </w:p>
        </w:tc>
      </w:tr>
      <w:tr w:rsidR="000D3182" w:rsidRPr="005F2A1E" w14:paraId="028B0B0C" w14:textId="77777777" w:rsidTr="006200BA">
        <w:trPr>
          <w:trHeight w:val="255"/>
          <w:jc w:val="center"/>
        </w:trPr>
        <w:tc>
          <w:tcPr>
            <w:tcW w:w="547" w:type="pct"/>
            <w:vMerge w:val="restart"/>
            <w:shd w:val="clear" w:color="auto" w:fill="auto"/>
            <w:vAlign w:val="center"/>
          </w:tcPr>
          <w:p w14:paraId="22CB4A67" w14:textId="77777777" w:rsidR="000D3182" w:rsidRPr="00D10D70" w:rsidRDefault="000D3182" w:rsidP="006200BA">
            <w:pPr>
              <w:pStyle w:val="TAC"/>
              <w:rPr>
                <w:rFonts w:ascii="Times New Roman" w:hAnsi="Times New Roman"/>
                <w:sz w:val="20"/>
              </w:rPr>
            </w:pPr>
            <w:r w:rsidRPr="00D10D70">
              <w:rPr>
                <w:rFonts w:ascii="Times New Roman" w:hAnsi="Times New Roman"/>
                <w:sz w:val="20"/>
                <w:lang w:eastAsia="zh-CN"/>
              </w:rPr>
              <w:t>n8</w:t>
            </w:r>
          </w:p>
        </w:tc>
        <w:tc>
          <w:tcPr>
            <w:tcW w:w="556" w:type="pct"/>
            <w:vAlign w:val="center"/>
          </w:tcPr>
          <w:p w14:paraId="6BF211C7" w14:textId="77777777" w:rsidR="000D3182" w:rsidRPr="00D10D70" w:rsidRDefault="000D3182" w:rsidP="006200BA">
            <w:pPr>
              <w:pStyle w:val="TAC"/>
              <w:rPr>
                <w:rFonts w:ascii="Times New Roman" w:hAnsi="Times New Roman"/>
                <w:sz w:val="20"/>
              </w:rPr>
            </w:pPr>
            <w:r w:rsidRPr="00D10D70">
              <w:rPr>
                <w:rFonts w:ascii="Times New Roman" w:hAnsi="Times New Roman"/>
                <w:sz w:val="20"/>
              </w:rPr>
              <w:t>15</w:t>
            </w:r>
          </w:p>
        </w:tc>
        <w:tc>
          <w:tcPr>
            <w:tcW w:w="765" w:type="pct"/>
            <w:vMerge w:val="restart"/>
            <w:vAlign w:val="center"/>
          </w:tcPr>
          <w:p w14:paraId="40A1009F" w14:textId="77777777" w:rsidR="000D3182" w:rsidRPr="00D10D70" w:rsidRDefault="000D3182" w:rsidP="006200BA">
            <w:pPr>
              <w:pStyle w:val="TAC"/>
              <w:rPr>
                <w:rFonts w:ascii="Times New Roman" w:hAnsi="Times New Roman"/>
                <w:sz w:val="20"/>
              </w:rPr>
            </w:pPr>
            <w:r>
              <w:rPr>
                <w:rFonts w:ascii="Times New Roman" w:hAnsi="Times New Roman"/>
                <w:sz w:val="20"/>
              </w:rPr>
              <w:t>2</w:t>
            </w:r>
            <w:r w:rsidRPr="00D10D70">
              <w:rPr>
                <w:rFonts w:ascii="Times New Roman" w:hAnsi="Times New Roman"/>
                <w:sz w:val="20"/>
              </w:rPr>
              <w:t>5</w:t>
            </w:r>
          </w:p>
        </w:tc>
        <w:tc>
          <w:tcPr>
            <w:tcW w:w="764" w:type="pct"/>
            <w:vMerge w:val="restart"/>
            <w:shd w:val="clear" w:color="auto" w:fill="auto"/>
            <w:vAlign w:val="center"/>
          </w:tcPr>
          <w:p w14:paraId="7BA19B04" w14:textId="77777777" w:rsidR="000D3182" w:rsidRPr="00D10D70" w:rsidRDefault="000D3182" w:rsidP="006200BA">
            <w:pPr>
              <w:pStyle w:val="TAC"/>
              <w:rPr>
                <w:rFonts w:ascii="Times New Roman" w:hAnsi="Times New Roman"/>
                <w:sz w:val="20"/>
              </w:rPr>
            </w:pPr>
            <w:r w:rsidRPr="00D10D70">
              <w:rPr>
                <w:rFonts w:ascii="Times New Roman" w:hAnsi="Times New Roman"/>
                <w:sz w:val="20"/>
              </w:rPr>
              <w:t>20</w:t>
            </w:r>
          </w:p>
        </w:tc>
        <w:tc>
          <w:tcPr>
            <w:tcW w:w="486" w:type="pct"/>
            <w:vMerge w:val="restart"/>
            <w:shd w:val="clear" w:color="auto" w:fill="auto"/>
            <w:vAlign w:val="center"/>
          </w:tcPr>
          <w:p w14:paraId="01C4DEB2" w14:textId="77777777" w:rsidR="000D3182" w:rsidRPr="00D10D70" w:rsidRDefault="000D3182" w:rsidP="006200BA">
            <w:pPr>
              <w:pStyle w:val="TAC"/>
              <w:rPr>
                <w:rFonts w:ascii="Times New Roman" w:hAnsi="Times New Roman"/>
                <w:sz w:val="20"/>
              </w:rPr>
            </w:pPr>
            <w:r>
              <w:rPr>
                <w:rFonts w:ascii="Times New Roman" w:hAnsi="Times New Roman"/>
                <w:sz w:val="20"/>
              </w:rPr>
              <w:t>881</w:t>
            </w:r>
            <w:r w:rsidRPr="00D10D70">
              <w:rPr>
                <w:rFonts w:ascii="Times New Roman" w:hAnsi="Times New Roman"/>
                <w:sz w:val="20"/>
              </w:rPr>
              <w:t>.5</w:t>
            </w:r>
          </w:p>
        </w:tc>
        <w:tc>
          <w:tcPr>
            <w:tcW w:w="417" w:type="pct"/>
            <w:vMerge w:val="restart"/>
            <w:shd w:val="clear" w:color="auto" w:fill="auto"/>
            <w:vAlign w:val="center"/>
          </w:tcPr>
          <w:p w14:paraId="789FF80D" w14:textId="77777777" w:rsidR="000D3182" w:rsidRPr="00D10D70" w:rsidRDefault="000D3182" w:rsidP="006200BA">
            <w:pPr>
              <w:pStyle w:val="TAC"/>
              <w:rPr>
                <w:rFonts w:ascii="Times New Roman" w:hAnsi="Times New Roman"/>
                <w:sz w:val="20"/>
              </w:rPr>
            </w:pPr>
            <w:r>
              <w:rPr>
                <w:rFonts w:ascii="Times New Roman" w:hAnsi="Times New Roman"/>
                <w:sz w:val="20"/>
              </w:rPr>
              <w:t>836</w:t>
            </w:r>
            <w:r w:rsidRPr="00D10D70">
              <w:rPr>
                <w:rFonts w:ascii="Times New Roman" w:hAnsi="Times New Roman"/>
                <w:sz w:val="20"/>
              </w:rPr>
              <w:t>.</w:t>
            </w:r>
            <w:r>
              <w:rPr>
                <w:rFonts w:ascii="Times New Roman" w:hAnsi="Times New Roman"/>
                <w:sz w:val="20"/>
              </w:rPr>
              <w:t>5</w:t>
            </w:r>
          </w:p>
        </w:tc>
        <w:tc>
          <w:tcPr>
            <w:tcW w:w="556" w:type="pct"/>
            <w:vAlign w:val="center"/>
          </w:tcPr>
          <w:p w14:paraId="2BFBFD11" w14:textId="77777777" w:rsidR="000D3182" w:rsidRPr="00D10D70" w:rsidRDefault="000D3182" w:rsidP="006200BA">
            <w:pPr>
              <w:pStyle w:val="TAC"/>
              <w:rPr>
                <w:rFonts w:ascii="Times New Roman" w:hAnsi="Times New Roman"/>
                <w:sz w:val="20"/>
              </w:rPr>
            </w:pPr>
            <w:r w:rsidRPr="00D10D70">
              <w:rPr>
                <w:rFonts w:ascii="Times New Roman" w:hAnsi="Times New Roman"/>
                <w:sz w:val="20"/>
              </w:rPr>
              <w:t>2</w:t>
            </w:r>
            <w:r>
              <w:rPr>
                <w:rFonts w:ascii="Times New Roman" w:hAnsi="Times New Roman"/>
                <w:sz w:val="20"/>
              </w:rPr>
              <w:t>0</w:t>
            </w:r>
            <w:r w:rsidRPr="00D10D70">
              <w:rPr>
                <w:rFonts w:ascii="Times New Roman" w:hAnsi="Times New Roman"/>
                <w:sz w:val="20"/>
                <w:vertAlign w:val="superscript"/>
              </w:rPr>
              <w:t>2</w:t>
            </w:r>
          </w:p>
        </w:tc>
        <w:tc>
          <w:tcPr>
            <w:tcW w:w="486" w:type="pct"/>
            <w:vAlign w:val="center"/>
          </w:tcPr>
          <w:p w14:paraId="7D2846C5" w14:textId="77777777" w:rsidR="000D3182" w:rsidRPr="00D10D70" w:rsidRDefault="000D3182" w:rsidP="006200BA">
            <w:pPr>
              <w:pStyle w:val="TAC"/>
              <w:rPr>
                <w:rFonts w:ascii="Times New Roman" w:hAnsi="Times New Roman"/>
                <w:sz w:val="20"/>
              </w:rPr>
            </w:pPr>
            <w:r w:rsidRPr="00D10D70">
              <w:rPr>
                <w:rFonts w:ascii="Times New Roman" w:hAnsi="Times New Roman"/>
                <w:sz w:val="20"/>
              </w:rPr>
              <w:t>-</w:t>
            </w:r>
            <w:r>
              <w:rPr>
                <w:rFonts w:ascii="Times New Roman" w:hAnsi="Times New Roman"/>
                <w:sz w:val="20"/>
              </w:rPr>
              <w:t>84.7</w:t>
            </w:r>
          </w:p>
        </w:tc>
        <w:tc>
          <w:tcPr>
            <w:tcW w:w="423" w:type="pct"/>
            <w:vMerge w:val="restart"/>
            <w:shd w:val="clear" w:color="auto" w:fill="auto"/>
            <w:vAlign w:val="center"/>
          </w:tcPr>
          <w:p w14:paraId="0D2FEC5B" w14:textId="77777777" w:rsidR="000D3182" w:rsidRPr="00D10D70" w:rsidRDefault="000D3182" w:rsidP="006200BA">
            <w:pPr>
              <w:pStyle w:val="TAC"/>
              <w:rPr>
                <w:rFonts w:ascii="Times New Roman" w:hAnsi="Times New Roman"/>
                <w:sz w:val="20"/>
              </w:rPr>
            </w:pPr>
            <w:r w:rsidRPr="00D10D70">
              <w:rPr>
                <w:rFonts w:ascii="Times New Roman" w:hAnsi="Times New Roman"/>
                <w:sz w:val="20"/>
              </w:rPr>
              <w:t>FDD</w:t>
            </w:r>
          </w:p>
        </w:tc>
      </w:tr>
      <w:tr w:rsidR="000D3182" w:rsidRPr="005F2A1E" w14:paraId="465ABC1E" w14:textId="77777777" w:rsidTr="006200BA">
        <w:trPr>
          <w:trHeight w:val="255"/>
          <w:jc w:val="center"/>
        </w:trPr>
        <w:tc>
          <w:tcPr>
            <w:tcW w:w="547" w:type="pct"/>
            <w:vMerge/>
            <w:shd w:val="clear" w:color="auto" w:fill="auto"/>
            <w:vAlign w:val="center"/>
          </w:tcPr>
          <w:p w14:paraId="2B337060" w14:textId="77777777" w:rsidR="000D3182" w:rsidRPr="00D10D70" w:rsidRDefault="000D3182" w:rsidP="006200BA">
            <w:pPr>
              <w:pStyle w:val="TAC"/>
              <w:rPr>
                <w:rFonts w:ascii="Times New Roman" w:hAnsi="Times New Roman"/>
                <w:sz w:val="20"/>
              </w:rPr>
            </w:pPr>
          </w:p>
        </w:tc>
        <w:tc>
          <w:tcPr>
            <w:tcW w:w="556" w:type="pct"/>
            <w:vAlign w:val="center"/>
          </w:tcPr>
          <w:p w14:paraId="6F6AE260" w14:textId="77777777" w:rsidR="000D3182" w:rsidRPr="00D10D70" w:rsidRDefault="000D3182" w:rsidP="006200BA">
            <w:pPr>
              <w:pStyle w:val="TAC"/>
              <w:rPr>
                <w:rFonts w:ascii="Times New Roman" w:hAnsi="Times New Roman"/>
                <w:sz w:val="20"/>
              </w:rPr>
            </w:pPr>
            <w:r w:rsidRPr="00D10D70">
              <w:rPr>
                <w:rFonts w:ascii="Times New Roman" w:hAnsi="Times New Roman"/>
                <w:sz w:val="20"/>
              </w:rPr>
              <w:t>30</w:t>
            </w:r>
          </w:p>
        </w:tc>
        <w:tc>
          <w:tcPr>
            <w:tcW w:w="765" w:type="pct"/>
            <w:vMerge/>
            <w:vAlign w:val="center"/>
          </w:tcPr>
          <w:p w14:paraId="727B6300" w14:textId="77777777" w:rsidR="000D3182" w:rsidRPr="00D10D70" w:rsidRDefault="000D3182" w:rsidP="006200BA">
            <w:pPr>
              <w:pStyle w:val="TAC"/>
              <w:rPr>
                <w:rFonts w:ascii="Times New Roman" w:hAnsi="Times New Roman"/>
                <w:sz w:val="20"/>
              </w:rPr>
            </w:pPr>
          </w:p>
        </w:tc>
        <w:tc>
          <w:tcPr>
            <w:tcW w:w="764" w:type="pct"/>
            <w:vMerge/>
            <w:shd w:val="clear" w:color="auto" w:fill="auto"/>
            <w:vAlign w:val="center"/>
          </w:tcPr>
          <w:p w14:paraId="0291E706" w14:textId="77777777" w:rsidR="000D3182" w:rsidRPr="00D10D70" w:rsidRDefault="000D3182" w:rsidP="006200BA">
            <w:pPr>
              <w:pStyle w:val="TAC"/>
              <w:rPr>
                <w:rFonts w:ascii="Times New Roman" w:hAnsi="Times New Roman"/>
                <w:sz w:val="20"/>
              </w:rPr>
            </w:pPr>
          </w:p>
        </w:tc>
        <w:tc>
          <w:tcPr>
            <w:tcW w:w="486" w:type="pct"/>
            <w:vMerge/>
            <w:shd w:val="clear" w:color="auto" w:fill="auto"/>
            <w:vAlign w:val="center"/>
          </w:tcPr>
          <w:p w14:paraId="32587393" w14:textId="77777777" w:rsidR="000D3182" w:rsidRPr="00D10D70" w:rsidRDefault="000D3182" w:rsidP="006200BA">
            <w:pPr>
              <w:pStyle w:val="TAC"/>
              <w:rPr>
                <w:rFonts w:ascii="Times New Roman" w:hAnsi="Times New Roman"/>
                <w:sz w:val="20"/>
              </w:rPr>
            </w:pPr>
          </w:p>
        </w:tc>
        <w:tc>
          <w:tcPr>
            <w:tcW w:w="417" w:type="pct"/>
            <w:vMerge/>
            <w:shd w:val="clear" w:color="auto" w:fill="auto"/>
            <w:vAlign w:val="center"/>
          </w:tcPr>
          <w:p w14:paraId="06569032" w14:textId="77777777" w:rsidR="000D3182" w:rsidRPr="00D10D70" w:rsidRDefault="000D3182" w:rsidP="006200BA">
            <w:pPr>
              <w:pStyle w:val="TAC"/>
              <w:rPr>
                <w:rFonts w:ascii="Times New Roman" w:hAnsi="Times New Roman"/>
                <w:sz w:val="20"/>
              </w:rPr>
            </w:pPr>
          </w:p>
        </w:tc>
        <w:tc>
          <w:tcPr>
            <w:tcW w:w="556" w:type="pct"/>
            <w:vAlign w:val="center"/>
          </w:tcPr>
          <w:p w14:paraId="41E684B6" w14:textId="77777777" w:rsidR="000D3182" w:rsidRPr="00D10D70" w:rsidRDefault="000D3182" w:rsidP="006200BA">
            <w:pPr>
              <w:pStyle w:val="TAC"/>
              <w:rPr>
                <w:rFonts w:ascii="Times New Roman" w:hAnsi="Times New Roman"/>
                <w:sz w:val="20"/>
              </w:rPr>
            </w:pPr>
            <w:r w:rsidRPr="00D10D70">
              <w:rPr>
                <w:rFonts w:ascii="Times New Roman" w:hAnsi="Times New Roman"/>
                <w:sz w:val="20"/>
              </w:rPr>
              <w:t>10</w:t>
            </w:r>
            <w:r w:rsidRPr="00D10D70">
              <w:rPr>
                <w:rFonts w:ascii="Times New Roman" w:hAnsi="Times New Roman"/>
                <w:sz w:val="20"/>
                <w:vertAlign w:val="superscript"/>
              </w:rPr>
              <w:t>2</w:t>
            </w:r>
          </w:p>
        </w:tc>
        <w:tc>
          <w:tcPr>
            <w:tcW w:w="486" w:type="pct"/>
            <w:vAlign w:val="center"/>
          </w:tcPr>
          <w:p w14:paraId="437E1CF3" w14:textId="77777777" w:rsidR="000D3182" w:rsidRPr="00D10D70" w:rsidRDefault="000D3182" w:rsidP="006200BA">
            <w:pPr>
              <w:pStyle w:val="TAC"/>
              <w:rPr>
                <w:rFonts w:ascii="Times New Roman" w:hAnsi="Times New Roman"/>
                <w:sz w:val="20"/>
              </w:rPr>
            </w:pPr>
            <w:r w:rsidRPr="00D10D70">
              <w:rPr>
                <w:rFonts w:ascii="Times New Roman" w:hAnsi="Times New Roman"/>
                <w:sz w:val="20"/>
              </w:rPr>
              <w:t>-</w:t>
            </w:r>
            <w:r>
              <w:rPr>
                <w:rFonts w:ascii="Times New Roman" w:hAnsi="Times New Roman"/>
                <w:sz w:val="20"/>
              </w:rPr>
              <w:t>84.8</w:t>
            </w:r>
          </w:p>
        </w:tc>
        <w:tc>
          <w:tcPr>
            <w:tcW w:w="423" w:type="pct"/>
            <w:vMerge/>
            <w:shd w:val="clear" w:color="auto" w:fill="auto"/>
            <w:vAlign w:val="center"/>
          </w:tcPr>
          <w:p w14:paraId="58296028" w14:textId="77777777" w:rsidR="000D3182" w:rsidRPr="00D10D70" w:rsidRDefault="000D3182" w:rsidP="006200BA">
            <w:pPr>
              <w:pStyle w:val="TAC"/>
              <w:rPr>
                <w:rFonts w:ascii="Times New Roman" w:hAnsi="Times New Roman"/>
                <w:sz w:val="20"/>
              </w:rPr>
            </w:pPr>
          </w:p>
        </w:tc>
      </w:tr>
      <w:tr w:rsidR="000D3182" w:rsidRPr="005F2A1E" w14:paraId="4AEC02EE" w14:textId="77777777" w:rsidTr="006200BA">
        <w:trPr>
          <w:trHeight w:val="255"/>
          <w:jc w:val="center"/>
        </w:trPr>
        <w:tc>
          <w:tcPr>
            <w:tcW w:w="547" w:type="pct"/>
            <w:vMerge/>
            <w:shd w:val="clear" w:color="auto" w:fill="auto"/>
            <w:vAlign w:val="center"/>
          </w:tcPr>
          <w:p w14:paraId="21EF9FB8" w14:textId="77777777" w:rsidR="000D3182" w:rsidRPr="00D10D70" w:rsidRDefault="000D3182" w:rsidP="006200BA">
            <w:pPr>
              <w:pStyle w:val="TAC"/>
              <w:rPr>
                <w:rFonts w:ascii="Times New Roman" w:hAnsi="Times New Roman"/>
                <w:sz w:val="20"/>
              </w:rPr>
            </w:pPr>
          </w:p>
        </w:tc>
        <w:tc>
          <w:tcPr>
            <w:tcW w:w="556" w:type="pct"/>
            <w:vAlign w:val="center"/>
          </w:tcPr>
          <w:p w14:paraId="00CF2100" w14:textId="77777777" w:rsidR="000D3182" w:rsidRPr="00D10D70" w:rsidRDefault="000D3182" w:rsidP="006200BA">
            <w:pPr>
              <w:pStyle w:val="TAC"/>
              <w:rPr>
                <w:rFonts w:ascii="Times New Roman" w:hAnsi="Times New Roman"/>
                <w:sz w:val="20"/>
              </w:rPr>
            </w:pPr>
            <w:r w:rsidRPr="00D10D70">
              <w:rPr>
                <w:rFonts w:ascii="Times New Roman" w:hAnsi="Times New Roman"/>
                <w:sz w:val="20"/>
              </w:rPr>
              <w:t>60</w:t>
            </w:r>
          </w:p>
        </w:tc>
        <w:tc>
          <w:tcPr>
            <w:tcW w:w="765" w:type="pct"/>
            <w:vMerge/>
            <w:vAlign w:val="center"/>
          </w:tcPr>
          <w:p w14:paraId="2531B799" w14:textId="77777777" w:rsidR="000D3182" w:rsidRPr="00D10D70" w:rsidRDefault="000D3182" w:rsidP="006200BA">
            <w:pPr>
              <w:pStyle w:val="TAC"/>
              <w:rPr>
                <w:rFonts w:ascii="Times New Roman" w:hAnsi="Times New Roman"/>
                <w:sz w:val="20"/>
              </w:rPr>
            </w:pPr>
          </w:p>
        </w:tc>
        <w:tc>
          <w:tcPr>
            <w:tcW w:w="764" w:type="pct"/>
            <w:vMerge/>
            <w:shd w:val="clear" w:color="auto" w:fill="auto"/>
            <w:vAlign w:val="center"/>
          </w:tcPr>
          <w:p w14:paraId="7F5D1DB4" w14:textId="77777777" w:rsidR="000D3182" w:rsidRPr="00D10D70" w:rsidRDefault="000D3182" w:rsidP="006200BA">
            <w:pPr>
              <w:pStyle w:val="TAC"/>
              <w:rPr>
                <w:rFonts w:ascii="Times New Roman" w:hAnsi="Times New Roman"/>
                <w:sz w:val="20"/>
              </w:rPr>
            </w:pPr>
          </w:p>
        </w:tc>
        <w:tc>
          <w:tcPr>
            <w:tcW w:w="486" w:type="pct"/>
            <w:vMerge/>
            <w:shd w:val="clear" w:color="auto" w:fill="auto"/>
            <w:vAlign w:val="center"/>
          </w:tcPr>
          <w:p w14:paraId="324985C7" w14:textId="77777777" w:rsidR="000D3182" w:rsidRPr="00D10D70" w:rsidRDefault="000D3182" w:rsidP="006200BA">
            <w:pPr>
              <w:pStyle w:val="TAC"/>
              <w:rPr>
                <w:rFonts w:ascii="Times New Roman" w:hAnsi="Times New Roman"/>
                <w:sz w:val="20"/>
              </w:rPr>
            </w:pPr>
          </w:p>
        </w:tc>
        <w:tc>
          <w:tcPr>
            <w:tcW w:w="417" w:type="pct"/>
            <w:vMerge/>
            <w:shd w:val="clear" w:color="auto" w:fill="auto"/>
            <w:vAlign w:val="center"/>
          </w:tcPr>
          <w:p w14:paraId="499DFD6E" w14:textId="77777777" w:rsidR="000D3182" w:rsidRPr="00D10D70" w:rsidRDefault="000D3182" w:rsidP="006200BA">
            <w:pPr>
              <w:pStyle w:val="TAC"/>
              <w:rPr>
                <w:rFonts w:ascii="Times New Roman" w:hAnsi="Times New Roman"/>
                <w:sz w:val="20"/>
              </w:rPr>
            </w:pPr>
          </w:p>
        </w:tc>
        <w:tc>
          <w:tcPr>
            <w:tcW w:w="556" w:type="pct"/>
            <w:vAlign w:val="center"/>
          </w:tcPr>
          <w:p w14:paraId="4D105281" w14:textId="77777777" w:rsidR="000D3182" w:rsidRPr="00D10D70" w:rsidRDefault="000D3182" w:rsidP="006200BA">
            <w:pPr>
              <w:pStyle w:val="TAC"/>
              <w:rPr>
                <w:rFonts w:ascii="Times New Roman" w:hAnsi="Times New Roman"/>
                <w:sz w:val="20"/>
              </w:rPr>
            </w:pPr>
          </w:p>
        </w:tc>
        <w:tc>
          <w:tcPr>
            <w:tcW w:w="486" w:type="pct"/>
            <w:vAlign w:val="center"/>
          </w:tcPr>
          <w:p w14:paraId="063A0E23" w14:textId="77777777" w:rsidR="000D3182" w:rsidRPr="00D10D70" w:rsidRDefault="000D3182" w:rsidP="006200BA">
            <w:pPr>
              <w:pStyle w:val="TAC"/>
              <w:rPr>
                <w:rFonts w:ascii="Times New Roman" w:hAnsi="Times New Roman"/>
                <w:sz w:val="20"/>
              </w:rPr>
            </w:pPr>
          </w:p>
        </w:tc>
        <w:tc>
          <w:tcPr>
            <w:tcW w:w="423" w:type="pct"/>
            <w:vMerge/>
            <w:shd w:val="clear" w:color="auto" w:fill="auto"/>
            <w:vAlign w:val="center"/>
          </w:tcPr>
          <w:p w14:paraId="7C3CFE12" w14:textId="77777777" w:rsidR="000D3182" w:rsidRPr="00D10D70" w:rsidRDefault="000D3182" w:rsidP="006200BA">
            <w:pPr>
              <w:pStyle w:val="TAC"/>
              <w:rPr>
                <w:rFonts w:ascii="Times New Roman" w:hAnsi="Times New Roman"/>
                <w:sz w:val="20"/>
              </w:rPr>
            </w:pPr>
          </w:p>
        </w:tc>
      </w:tr>
      <w:tr w:rsidR="000D3182" w:rsidRPr="005F2A1E" w14:paraId="42888CC7" w14:textId="77777777" w:rsidTr="006200BA">
        <w:trPr>
          <w:trHeight w:val="255"/>
          <w:jc w:val="center"/>
        </w:trPr>
        <w:tc>
          <w:tcPr>
            <w:tcW w:w="5000" w:type="pct"/>
            <w:gridSpan w:val="9"/>
            <w:vAlign w:val="center"/>
          </w:tcPr>
          <w:p w14:paraId="5B39512E" w14:textId="77777777" w:rsidR="000D3182" w:rsidRPr="00D10D70" w:rsidRDefault="000D3182" w:rsidP="006200BA">
            <w:pPr>
              <w:pStyle w:val="TAC"/>
              <w:ind w:left="1021" w:hanging="1021"/>
              <w:jc w:val="left"/>
              <w:rPr>
                <w:rFonts w:ascii="Times New Roman" w:hAnsi="Times New Roman"/>
                <w:sz w:val="20"/>
              </w:rPr>
            </w:pPr>
            <w:r w:rsidRPr="00D10D70">
              <w:rPr>
                <w:rFonts w:ascii="Times New Roman" w:hAnsi="Times New Roman"/>
                <w:sz w:val="20"/>
              </w:rPr>
              <w:t>NOTE 1:</w:t>
            </w:r>
            <w:r w:rsidRPr="00D10D70">
              <w:rPr>
                <w:rFonts w:ascii="Times New Roman" w:hAnsi="Times New Roman"/>
                <w:sz w:val="20"/>
              </w:rPr>
              <w:tab/>
              <w:t>The transmitter shall be set to PUMAX as defined in clause 6.2.4</w:t>
            </w:r>
          </w:p>
          <w:p w14:paraId="40EC410E" w14:textId="77777777" w:rsidR="000D3182" w:rsidRPr="00D10D70" w:rsidRDefault="000D3182" w:rsidP="006200BA">
            <w:pPr>
              <w:pStyle w:val="TAC"/>
              <w:ind w:left="1021" w:hanging="1021"/>
              <w:jc w:val="left"/>
              <w:rPr>
                <w:rFonts w:ascii="Times New Roman" w:hAnsi="Times New Roman"/>
                <w:sz w:val="20"/>
              </w:rPr>
            </w:pPr>
            <w:r w:rsidRPr="00D10D70">
              <w:rPr>
                <w:rFonts w:ascii="Times New Roman" w:hAnsi="Times New Roman"/>
                <w:sz w:val="20"/>
              </w:rPr>
              <w:t>NOTE 2:</w:t>
            </w:r>
            <w:r w:rsidRPr="00D10D70">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5AE2DBE9" w14:textId="0B8D8E34" w:rsidR="00256FA4" w:rsidRDefault="00256FA4" w:rsidP="00256FA4">
      <w:pPr>
        <w:pStyle w:val="ListParagraph"/>
        <w:rPr>
          <w:b/>
          <w:lang w:eastAsia="en-US"/>
        </w:rPr>
      </w:pPr>
    </w:p>
    <w:p w14:paraId="5095278C" w14:textId="640F988C" w:rsidR="000D3182" w:rsidRPr="000A1FD4" w:rsidRDefault="000A1FD4" w:rsidP="00E56C16">
      <w:pPr>
        <w:jc w:val="both"/>
        <w:rPr>
          <w:b/>
          <w:lang w:eastAsia="en-US"/>
        </w:rPr>
      </w:pPr>
      <w:r w:rsidRPr="000A1FD4">
        <w:rPr>
          <w:b/>
          <w:szCs w:val="22"/>
        </w:rPr>
        <w:t xml:space="preserve">Proposal 2: </w:t>
      </w:r>
      <w:r w:rsidR="00E56C16">
        <w:rPr>
          <w:b/>
          <w:szCs w:val="22"/>
        </w:rPr>
        <w:t>For 25MHz n5 downlink operation, r</w:t>
      </w:r>
      <w:r w:rsidRPr="000A1FD4">
        <w:rPr>
          <w:b/>
          <w:szCs w:val="22"/>
        </w:rPr>
        <w:t>estrict n5 uplink CBW to 20MHz, with UL carrier configured so that the default Tx-Rx frequency separation of 45MHz is met. We encourage companies to provide background information on the need to further study n5 A-MPR to protect PS bands when n5 is operated at 5,10,15 and 20MHz CBW.</w:t>
      </w:r>
    </w:p>
    <w:p w14:paraId="53603885" w14:textId="121EB8A5" w:rsidR="006704C3" w:rsidRDefault="00080CA6" w:rsidP="00080CA6">
      <w:pPr>
        <w:pStyle w:val="Heading1"/>
      </w:pPr>
      <w:bookmarkStart w:id="14" w:name="_Toc68256132"/>
      <w:r>
        <w:t>References</w:t>
      </w:r>
      <w:bookmarkEnd w:id="14"/>
    </w:p>
    <w:p w14:paraId="3F9E5D78" w14:textId="3D81F2A5" w:rsidR="00080CA6" w:rsidRDefault="007F1DBE" w:rsidP="00080CA6">
      <w:r>
        <w:t>[1]</w:t>
      </w:r>
      <w:r w:rsidR="004E16CA">
        <w:t xml:space="preserve"> </w:t>
      </w:r>
      <w:r w:rsidR="00A2323F" w:rsidRPr="00A2323F">
        <w:t>R4-210318</w:t>
      </w:r>
      <w:r w:rsidR="002C3410">
        <w:t>5</w:t>
      </w:r>
      <w:r w:rsidR="004E16CA">
        <w:t>,</w:t>
      </w:r>
      <w:r w:rsidR="004E16CA" w:rsidRPr="004E16CA">
        <w:t xml:space="preserve"> </w:t>
      </w:r>
      <w:r w:rsidR="00A2323F" w:rsidRPr="00A2323F">
        <w:t>WF on</w:t>
      </w:r>
      <w:r w:rsidR="002C3410">
        <w:t xml:space="preserve"> the introduction of 25MHz in band 5,</w:t>
      </w:r>
      <w:r w:rsidR="004E16CA">
        <w:t xml:space="preserve"> </w:t>
      </w:r>
      <w:r w:rsidR="004E16CA" w:rsidRPr="004E16CA">
        <w:t>3GPP TSG-RAN WG4 #9</w:t>
      </w:r>
      <w:r w:rsidR="00A2323F">
        <w:t>8</w:t>
      </w:r>
      <w:r w:rsidR="004E16CA" w:rsidRPr="004E16CA">
        <w:t>-e</w:t>
      </w:r>
      <w:r w:rsidR="004E16CA">
        <w:t xml:space="preserve">, </w:t>
      </w:r>
      <w:r w:rsidR="004E16CA" w:rsidRPr="004E16CA">
        <w:t xml:space="preserve">Online, </w:t>
      </w:r>
      <w:r w:rsidR="00EB5ACD" w:rsidRPr="00EB5ACD">
        <w:t xml:space="preserve">Electronic Meeting, </w:t>
      </w:r>
      <w:r w:rsidR="00A2323F" w:rsidRPr="00A2323F">
        <w:t>25 Jan</w:t>
      </w:r>
      <w:r w:rsidR="00F622AD">
        <w:t>.</w:t>
      </w:r>
      <w:r w:rsidR="00A2323F" w:rsidRPr="00A2323F">
        <w:t xml:space="preserve"> – 5 </w:t>
      </w:r>
      <w:r w:rsidR="00F76453" w:rsidRPr="00A2323F">
        <w:t>Feb</w:t>
      </w:r>
      <w:r w:rsidR="00F622AD">
        <w:t>.</w:t>
      </w:r>
      <w:bookmarkStart w:id="15" w:name="_GoBack"/>
      <w:bookmarkEnd w:id="15"/>
      <w:r w:rsidR="00F76453" w:rsidRPr="00A2323F">
        <w:t xml:space="preserve"> 2021</w:t>
      </w:r>
      <w:r w:rsidR="004E16CA">
        <w:t xml:space="preserve">, </w:t>
      </w:r>
      <w:r w:rsidR="002C3410">
        <w:t>AT&amp;T</w:t>
      </w:r>
    </w:p>
    <w:sectPr w:rsidR="00080C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26A4F" w14:textId="77777777" w:rsidR="00A43519" w:rsidRDefault="00A43519">
      <w:pPr>
        <w:spacing w:after="0"/>
      </w:pPr>
      <w:r>
        <w:separator/>
      </w:r>
    </w:p>
  </w:endnote>
  <w:endnote w:type="continuationSeparator" w:id="0">
    <w:p w14:paraId="79D9689F" w14:textId="77777777" w:rsidR="00A43519" w:rsidRDefault="00A435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3D831" w14:textId="77777777" w:rsidR="00A43519" w:rsidRDefault="00A43519">
      <w:pPr>
        <w:spacing w:after="0"/>
      </w:pPr>
      <w:r>
        <w:separator/>
      </w:r>
    </w:p>
  </w:footnote>
  <w:footnote w:type="continuationSeparator" w:id="0">
    <w:p w14:paraId="7573B580" w14:textId="77777777" w:rsidR="00A43519" w:rsidRDefault="00A435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91FC8"/>
    <w:multiLevelType w:val="hybridMultilevel"/>
    <w:tmpl w:val="02BAF89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1552C"/>
    <w:multiLevelType w:val="hybridMultilevel"/>
    <w:tmpl w:val="6B704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A7034"/>
    <w:multiLevelType w:val="hybridMultilevel"/>
    <w:tmpl w:val="AC14EBAA"/>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F27015"/>
    <w:multiLevelType w:val="hybridMultilevel"/>
    <w:tmpl w:val="3A80BDA4"/>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D7D0F"/>
    <w:multiLevelType w:val="hybridMultilevel"/>
    <w:tmpl w:val="10EEF2F8"/>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08283F"/>
    <w:multiLevelType w:val="hybridMultilevel"/>
    <w:tmpl w:val="5052E1E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92740"/>
    <w:multiLevelType w:val="hybridMultilevel"/>
    <w:tmpl w:val="420E9B64"/>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555C7"/>
    <w:multiLevelType w:val="hybridMultilevel"/>
    <w:tmpl w:val="EFA4214A"/>
    <w:lvl w:ilvl="0" w:tplc="0B3A1F28">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26BF21C9"/>
    <w:multiLevelType w:val="hybridMultilevel"/>
    <w:tmpl w:val="868C0B78"/>
    <w:lvl w:ilvl="0" w:tplc="6788486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5A3EFE"/>
    <w:multiLevelType w:val="hybridMultilevel"/>
    <w:tmpl w:val="58622E1E"/>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84D06"/>
    <w:multiLevelType w:val="hybridMultilevel"/>
    <w:tmpl w:val="2D4299BE"/>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2C45F5"/>
    <w:multiLevelType w:val="hybridMultilevel"/>
    <w:tmpl w:val="0570F1C2"/>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F445DF6"/>
    <w:multiLevelType w:val="hybridMultilevel"/>
    <w:tmpl w:val="E1B2FBDC"/>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6E1D72"/>
    <w:multiLevelType w:val="hybridMultilevel"/>
    <w:tmpl w:val="514E7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F94353"/>
    <w:multiLevelType w:val="hybridMultilevel"/>
    <w:tmpl w:val="041AD70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3B6022"/>
    <w:multiLevelType w:val="hybridMultilevel"/>
    <w:tmpl w:val="32DA3730"/>
    <w:lvl w:ilvl="0" w:tplc="0B3A1F28">
      <w:numFmt w:val="bullet"/>
      <w:lvlText w:val="-"/>
      <w:lvlJc w:val="left"/>
      <w:pPr>
        <w:ind w:left="720" w:hanging="360"/>
      </w:pPr>
      <w:rPr>
        <w:rFonts w:ascii="Arial" w:eastAsia="Times New Roman" w:hAnsi="Arial" w:cs="Arial" w:hint="default"/>
      </w:rPr>
    </w:lvl>
    <w:lvl w:ilvl="1" w:tplc="33188C1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773F93"/>
    <w:multiLevelType w:val="hybridMultilevel"/>
    <w:tmpl w:val="81B2FED8"/>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8376ED"/>
    <w:multiLevelType w:val="hybridMultilevel"/>
    <w:tmpl w:val="8402B8AC"/>
    <w:lvl w:ilvl="0" w:tplc="0B3A1F28">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5A85572A"/>
    <w:multiLevelType w:val="hybridMultilevel"/>
    <w:tmpl w:val="5C0A3EBC"/>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450023"/>
    <w:multiLevelType w:val="hybridMultilevel"/>
    <w:tmpl w:val="CCA68A4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2C57D7"/>
    <w:multiLevelType w:val="hybridMultilevel"/>
    <w:tmpl w:val="53B6BC70"/>
    <w:lvl w:ilvl="0" w:tplc="6788486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5FB73F5"/>
    <w:multiLevelType w:val="hybridMultilevel"/>
    <w:tmpl w:val="081EC9EE"/>
    <w:lvl w:ilvl="0" w:tplc="84D67674">
      <w:start w:val="1"/>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7066CD2"/>
    <w:multiLevelType w:val="hybridMultilevel"/>
    <w:tmpl w:val="1298D22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8"/>
  </w:num>
  <w:num w:numId="3">
    <w:abstractNumId w:val="22"/>
  </w:num>
  <w:num w:numId="4">
    <w:abstractNumId w:val="8"/>
  </w:num>
  <w:num w:numId="5">
    <w:abstractNumId w:val="14"/>
  </w:num>
  <w:num w:numId="6">
    <w:abstractNumId w:val="39"/>
  </w:num>
  <w:num w:numId="7">
    <w:abstractNumId w:val="4"/>
  </w:num>
  <w:num w:numId="8">
    <w:abstractNumId w:val="27"/>
  </w:num>
  <w:num w:numId="9">
    <w:abstractNumId w:val="18"/>
  </w:num>
  <w:num w:numId="10">
    <w:abstractNumId w:val="34"/>
  </w:num>
  <w:num w:numId="11">
    <w:abstractNumId w:val="40"/>
  </w:num>
  <w:num w:numId="12">
    <w:abstractNumId w:val="41"/>
  </w:num>
  <w:num w:numId="13">
    <w:abstractNumId w:val="16"/>
  </w:num>
  <w:num w:numId="14">
    <w:abstractNumId w:val="5"/>
  </w:num>
  <w:num w:numId="15">
    <w:abstractNumId w:val="20"/>
  </w:num>
  <w:num w:numId="16">
    <w:abstractNumId w:val="23"/>
  </w:num>
  <w:num w:numId="17">
    <w:abstractNumId w:val="17"/>
  </w:num>
  <w:num w:numId="18">
    <w:abstractNumId w:val="33"/>
  </w:num>
  <w:num w:numId="19">
    <w:abstractNumId w:val="0"/>
  </w:num>
  <w:num w:numId="20">
    <w:abstractNumId w:val="31"/>
  </w:num>
  <w:num w:numId="21">
    <w:abstractNumId w:val="13"/>
  </w:num>
  <w:num w:numId="22">
    <w:abstractNumId w:val="10"/>
  </w:num>
  <w:num w:numId="23">
    <w:abstractNumId w:val="11"/>
  </w:num>
  <w:num w:numId="24">
    <w:abstractNumId w:val="2"/>
  </w:num>
  <w:num w:numId="25">
    <w:abstractNumId w:val="26"/>
  </w:num>
  <w:num w:numId="26">
    <w:abstractNumId w:val="30"/>
  </w:num>
  <w:num w:numId="27">
    <w:abstractNumId w:val="6"/>
  </w:num>
  <w:num w:numId="28">
    <w:abstractNumId w:val="37"/>
  </w:num>
  <w:num w:numId="29">
    <w:abstractNumId w:val="29"/>
  </w:num>
  <w:num w:numId="30">
    <w:abstractNumId w:val="7"/>
  </w:num>
  <w:num w:numId="31">
    <w:abstractNumId w:val="35"/>
  </w:num>
  <w:num w:numId="32">
    <w:abstractNumId w:val="3"/>
  </w:num>
  <w:num w:numId="33">
    <w:abstractNumId w:val="21"/>
  </w:num>
  <w:num w:numId="34">
    <w:abstractNumId w:val="15"/>
  </w:num>
  <w:num w:numId="35">
    <w:abstractNumId w:val="24"/>
  </w:num>
  <w:num w:numId="36">
    <w:abstractNumId w:val="1"/>
  </w:num>
  <w:num w:numId="37">
    <w:abstractNumId w:val="36"/>
  </w:num>
  <w:num w:numId="38">
    <w:abstractNumId w:val="12"/>
  </w:num>
  <w:num w:numId="39">
    <w:abstractNumId w:val="19"/>
  </w:num>
  <w:num w:numId="40">
    <w:abstractNumId w:val="38"/>
  </w:num>
  <w:num w:numId="41">
    <w:abstractNumId w:val="9"/>
  </w:num>
  <w:num w:numId="42">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F33"/>
    <w:rsid w:val="00003D7B"/>
    <w:rsid w:val="00017F23"/>
    <w:rsid w:val="0002061C"/>
    <w:rsid w:val="00030F05"/>
    <w:rsid w:val="000317F6"/>
    <w:rsid w:val="00032455"/>
    <w:rsid w:val="000416BC"/>
    <w:rsid w:val="000432A2"/>
    <w:rsid w:val="00043939"/>
    <w:rsid w:val="00050EB5"/>
    <w:rsid w:val="0006320E"/>
    <w:rsid w:val="000728E0"/>
    <w:rsid w:val="000765DF"/>
    <w:rsid w:val="00080CA6"/>
    <w:rsid w:val="000829FE"/>
    <w:rsid w:val="00083D4C"/>
    <w:rsid w:val="00084BA7"/>
    <w:rsid w:val="0009513A"/>
    <w:rsid w:val="00097E6A"/>
    <w:rsid w:val="000A1FD4"/>
    <w:rsid w:val="000A3A69"/>
    <w:rsid w:val="000B1ACC"/>
    <w:rsid w:val="000B6B21"/>
    <w:rsid w:val="000C0BDC"/>
    <w:rsid w:val="000D105B"/>
    <w:rsid w:val="000D3182"/>
    <w:rsid w:val="000D47C0"/>
    <w:rsid w:val="000D64DA"/>
    <w:rsid w:val="000E05E6"/>
    <w:rsid w:val="000E1958"/>
    <w:rsid w:val="000F4DF7"/>
    <w:rsid w:val="000F6242"/>
    <w:rsid w:val="000F64E1"/>
    <w:rsid w:val="00102AC3"/>
    <w:rsid w:val="00122D73"/>
    <w:rsid w:val="0012526F"/>
    <w:rsid w:val="00125E41"/>
    <w:rsid w:val="00130FC6"/>
    <w:rsid w:val="001346B9"/>
    <w:rsid w:val="00135CD5"/>
    <w:rsid w:val="00141D53"/>
    <w:rsid w:val="00145F43"/>
    <w:rsid w:val="00153799"/>
    <w:rsid w:val="0016017E"/>
    <w:rsid w:val="00160539"/>
    <w:rsid w:val="001617D9"/>
    <w:rsid w:val="0016241F"/>
    <w:rsid w:val="00165E67"/>
    <w:rsid w:val="00172806"/>
    <w:rsid w:val="001744D1"/>
    <w:rsid w:val="001767E7"/>
    <w:rsid w:val="0017742E"/>
    <w:rsid w:val="00184661"/>
    <w:rsid w:val="001A4362"/>
    <w:rsid w:val="001A4FD9"/>
    <w:rsid w:val="001B292E"/>
    <w:rsid w:val="001B41F1"/>
    <w:rsid w:val="001C0474"/>
    <w:rsid w:val="001C1FFC"/>
    <w:rsid w:val="001D78B9"/>
    <w:rsid w:val="001E4A46"/>
    <w:rsid w:val="00204898"/>
    <w:rsid w:val="002256B7"/>
    <w:rsid w:val="00244285"/>
    <w:rsid w:val="00245706"/>
    <w:rsid w:val="002459B5"/>
    <w:rsid w:val="0024747C"/>
    <w:rsid w:val="0025118A"/>
    <w:rsid w:val="00253D28"/>
    <w:rsid w:val="00256FA4"/>
    <w:rsid w:val="00257135"/>
    <w:rsid w:val="00262B49"/>
    <w:rsid w:val="00273AFA"/>
    <w:rsid w:val="00281EB7"/>
    <w:rsid w:val="00282820"/>
    <w:rsid w:val="00282A1E"/>
    <w:rsid w:val="002917B5"/>
    <w:rsid w:val="002962DF"/>
    <w:rsid w:val="00296FF1"/>
    <w:rsid w:val="002A17F2"/>
    <w:rsid w:val="002A62F6"/>
    <w:rsid w:val="002A71F3"/>
    <w:rsid w:val="002A79E7"/>
    <w:rsid w:val="002B022D"/>
    <w:rsid w:val="002B4040"/>
    <w:rsid w:val="002C0779"/>
    <w:rsid w:val="002C1F0A"/>
    <w:rsid w:val="002C3410"/>
    <w:rsid w:val="002D303E"/>
    <w:rsid w:val="002E085B"/>
    <w:rsid w:val="002E1982"/>
    <w:rsid w:val="002E27E8"/>
    <w:rsid w:val="002E4AB9"/>
    <w:rsid w:val="002E5132"/>
    <w:rsid w:val="002E7FD5"/>
    <w:rsid w:val="002F1940"/>
    <w:rsid w:val="002F38C4"/>
    <w:rsid w:val="003005FB"/>
    <w:rsid w:val="00301020"/>
    <w:rsid w:val="00305ECB"/>
    <w:rsid w:val="003078D9"/>
    <w:rsid w:val="00311B71"/>
    <w:rsid w:val="003155B5"/>
    <w:rsid w:val="00321985"/>
    <w:rsid w:val="003221BA"/>
    <w:rsid w:val="00322F82"/>
    <w:rsid w:val="00325023"/>
    <w:rsid w:val="00327F61"/>
    <w:rsid w:val="00330EDF"/>
    <w:rsid w:val="00335D84"/>
    <w:rsid w:val="00335F01"/>
    <w:rsid w:val="00337730"/>
    <w:rsid w:val="00341B63"/>
    <w:rsid w:val="0034238A"/>
    <w:rsid w:val="003432A4"/>
    <w:rsid w:val="00345878"/>
    <w:rsid w:val="00357437"/>
    <w:rsid w:val="00360946"/>
    <w:rsid w:val="0037077B"/>
    <w:rsid w:val="00371E8B"/>
    <w:rsid w:val="00383545"/>
    <w:rsid w:val="00386085"/>
    <w:rsid w:val="00390D4A"/>
    <w:rsid w:val="003957E6"/>
    <w:rsid w:val="003A019C"/>
    <w:rsid w:val="003A079C"/>
    <w:rsid w:val="003A2F6D"/>
    <w:rsid w:val="003A4BB8"/>
    <w:rsid w:val="003A5B0C"/>
    <w:rsid w:val="003A7DA7"/>
    <w:rsid w:val="003B5364"/>
    <w:rsid w:val="003B7E64"/>
    <w:rsid w:val="003D7456"/>
    <w:rsid w:val="003E0CC2"/>
    <w:rsid w:val="003E1D43"/>
    <w:rsid w:val="003F0B62"/>
    <w:rsid w:val="003F54EB"/>
    <w:rsid w:val="003F6DDB"/>
    <w:rsid w:val="0040152B"/>
    <w:rsid w:val="004055C4"/>
    <w:rsid w:val="00405627"/>
    <w:rsid w:val="004070E8"/>
    <w:rsid w:val="00417476"/>
    <w:rsid w:val="004277D3"/>
    <w:rsid w:val="00433500"/>
    <w:rsid w:val="00433F71"/>
    <w:rsid w:val="004342DF"/>
    <w:rsid w:val="004348C4"/>
    <w:rsid w:val="00440D43"/>
    <w:rsid w:val="00445D99"/>
    <w:rsid w:val="00467133"/>
    <w:rsid w:val="00470A62"/>
    <w:rsid w:val="004800B8"/>
    <w:rsid w:val="00482BE9"/>
    <w:rsid w:val="004866C4"/>
    <w:rsid w:val="004931A4"/>
    <w:rsid w:val="00493F3C"/>
    <w:rsid w:val="004A258E"/>
    <w:rsid w:val="004B32AB"/>
    <w:rsid w:val="004B487A"/>
    <w:rsid w:val="004C7DAD"/>
    <w:rsid w:val="004D1125"/>
    <w:rsid w:val="004D26DA"/>
    <w:rsid w:val="004D3E1E"/>
    <w:rsid w:val="004E084F"/>
    <w:rsid w:val="004E0BA1"/>
    <w:rsid w:val="004E16CA"/>
    <w:rsid w:val="004E360E"/>
    <w:rsid w:val="004E3939"/>
    <w:rsid w:val="004F575A"/>
    <w:rsid w:val="004F6032"/>
    <w:rsid w:val="0050361C"/>
    <w:rsid w:val="00503FC8"/>
    <w:rsid w:val="00506AAC"/>
    <w:rsid w:val="00516F11"/>
    <w:rsid w:val="00524045"/>
    <w:rsid w:val="00534DD2"/>
    <w:rsid w:val="0054521B"/>
    <w:rsid w:val="00553281"/>
    <w:rsid w:val="00555640"/>
    <w:rsid w:val="005577FD"/>
    <w:rsid w:val="00561D13"/>
    <w:rsid w:val="0056694F"/>
    <w:rsid w:val="0058056B"/>
    <w:rsid w:val="005867F8"/>
    <w:rsid w:val="005A73CB"/>
    <w:rsid w:val="005B22E2"/>
    <w:rsid w:val="005C1E06"/>
    <w:rsid w:val="005C1F2D"/>
    <w:rsid w:val="005C5DDF"/>
    <w:rsid w:val="005D7886"/>
    <w:rsid w:val="005E2EF5"/>
    <w:rsid w:val="005F3EC2"/>
    <w:rsid w:val="005F5F41"/>
    <w:rsid w:val="00603206"/>
    <w:rsid w:val="006115FB"/>
    <w:rsid w:val="006162E0"/>
    <w:rsid w:val="006256E5"/>
    <w:rsid w:val="00632DCC"/>
    <w:rsid w:val="00636B59"/>
    <w:rsid w:val="006372E6"/>
    <w:rsid w:val="00655E2F"/>
    <w:rsid w:val="0066023A"/>
    <w:rsid w:val="00667139"/>
    <w:rsid w:val="00667741"/>
    <w:rsid w:val="006704C3"/>
    <w:rsid w:val="00673297"/>
    <w:rsid w:val="006867D6"/>
    <w:rsid w:val="00687B49"/>
    <w:rsid w:val="00687F3C"/>
    <w:rsid w:val="00690824"/>
    <w:rsid w:val="00690C08"/>
    <w:rsid w:val="00692082"/>
    <w:rsid w:val="00694B68"/>
    <w:rsid w:val="006A1870"/>
    <w:rsid w:val="006A54D5"/>
    <w:rsid w:val="006B4749"/>
    <w:rsid w:val="006C26E3"/>
    <w:rsid w:val="006D424F"/>
    <w:rsid w:val="006E2347"/>
    <w:rsid w:val="006F6536"/>
    <w:rsid w:val="006F6C69"/>
    <w:rsid w:val="0071006D"/>
    <w:rsid w:val="007120E6"/>
    <w:rsid w:val="00731414"/>
    <w:rsid w:val="00733364"/>
    <w:rsid w:val="00752627"/>
    <w:rsid w:val="007624C3"/>
    <w:rsid w:val="00763B64"/>
    <w:rsid w:val="00763CC3"/>
    <w:rsid w:val="00771EED"/>
    <w:rsid w:val="00772612"/>
    <w:rsid w:val="00773E35"/>
    <w:rsid w:val="00774BCC"/>
    <w:rsid w:val="00775613"/>
    <w:rsid w:val="00775EC5"/>
    <w:rsid w:val="007850E1"/>
    <w:rsid w:val="00787C38"/>
    <w:rsid w:val="007910A7"/>
    <w:rsid w:val="007925B6"/>
    <w:rsid w:val="007953D0"/>
    <w:rsid w:val="00797256"/>
    <w:rsid w:val="007A2677"/>
    <w:rsid w:val="007B2FB8"/>
    <w:rsid w:val="007B73C3"/>
    <w:rsid w:val="007D6D67"/>
    <w:rsid w:val="007E5F82"/>
    <w:rsid w:val="007E6AFF"/>
    <w:rsid w:val="007E7D3A"/>
    <w:rsid w:val="007F0616"/>
    <w:rsid w:val="007F1DBE"/>
    <w:rsid w:val="007F3B4A"/>
    <w:rsid w:val="007F4F92"/>
    <w:rsid w:val="007F6457"/>
    <w:rsid w:val="007F7FAD"/>
    <w:rsid w:val="008009B3"/>
    <w:rsid w:val="00804577"/>
    <w:rsid w:val="00813533"/>
    <w:rsid w:val="00821D70"/>
    <w:rsid w:val="008242E1"/>
    <w:rsid w:val="00824CB4"/>
    <w:rsid w:val="00831FB8"/>
    <w:rsid w:val="00837532"/>
    <w:rsid w:val="00843102"/>
    <w:rsid w:val="008517FB"/>
    <w:rsid w:val="00851822"/>
    <w:rsid w:val="0085360A"/>
    <w:rsid w:val="00864024"/>
    <w:rsid w:val="00867D6B"/>
    <w:rsid w:val="008830CA"/>
    <w:rsid w:val="00897BA8"/>
    <w:rsid w:val="008A0E5D"/>
    <w:rsid w:val="008A1851"/>
    <w:rsid w:val="008A22A5"/>
    <w:rsid w:val="008B1FD1"/>
    <w:rsid w:val="008C051C"/>
    <w:rsid w:val="008C7715"/>
    <w:rsid w:val="008D11D4"/>
    <w:rsid w:val="008D5936"/>
    <w:rsid w:val="008D772F"/>
    <w:rsid w:val="008E1B39"/>
    <w:rsid w:val="008F065D"/>
    <w:rsid w:val="008F28D1"/>
    <w:rsid w:val="008F4C9C"/>
    <w:rsid w:val="008F73E6"/>
    <w:rsid w:val="00910338"/>
    <w:rsid w:val="00913668"/>
    <w:rsid w:val="00914506"/>
    <w:rsid w:val="0092084E"/>
    <w:rsid w:val="00944D5C"/>
    <w:rsid w:val="00945AFE"/>
    <w:rsid w:val="00946FC0"/>
    <w:rsid w:val="00951280"/>
    <w:rsid w:val="0095270C"/>
    <w:rsid w:val="00955C3F"/>
    <w:rsid w:val="00957F6C"/>
    <w:rsid w:val="00960147"/>
    <w:rsid w:val="0096353A"/>
    <w:rsid w:val="0097000F"/>
    <w:rsid w:val="00971A40"/>
    <w:rsid w:val="00975356"/>
    <w:rsid w:val="00983D49"/>
    <w:rsid w:val="0098645F"/>
    <w:rsid w:val="00986EDF"/>
    <w:rsid w:val="00986EEE"/>
    <w:rsid w:val="00990D39"/>
    <w:rsid w:val="00990F72"/>
    <w:rsid w:val="00993CA9"/>
    <w:rsid w:val="0099764C"/>
    <w:rsid w:val="009A468C"/>
    <w:rsid w:val="009C3138"/>
    <w:rsid w:val="009C5456"/>
    <w:rsid w:val="009D1442"/>
    <w:rsid w:val="009D1A1C"/>
    <w:rsid w:val="009D3EA2"/>
    <w:rsid w:val="009D70FA"/>
    <w:rsid w:val="009D7B78"/>
    <w:rsid w:val="009E1687"/>
    <w:rsid w:val="009E5687"/>
    <w:rsid w:val="009F047D"/>
    <w:rsid w:val="00A11151"/>
    <w:rsid w:val="00A138D6"/>
    <w:rsid w:val="00A1642F"/>
    <w:rsid w:val="00A2323F"/>
    <w:rsid w:val="00A24E92"/>
    <w:rsid w:val="00A27E72"/>
    <w:rsid w:val="00A31F91"/>
    <w:rsid w:val="00A3739C"/>
    <w:rsid w:val="00A40091"/>
    <w:rsid w:val="00A40AAC"/>
    <w:rsid w:val="00A43519"/>
    <w:rsid w:val="00A43A59"/>
    <w:rsid w:val="00A56FA5"/>
    <w:rsid w:val="00A57862"/>
    <w:rsid w:val="00A6072B"/>
    <w:rsid w:val="00A6150B"/>
    <w:rsid w:val="00A6340E"/>
    <w:rsid w:val="00A74629"/>
    <w:rsid w:val="00A75369"/>
    <w:rsid w:val="00A778F8"/>
    <w:rsid w:val="00A810FF"/>
    <w:rsid w:val="00A8149E"/>
    <w:rsid w:val="00A91D71"/>
    <w:rsid w:val="00AA0F3A"/>
    <w:rsid w:val="00AA7654"/>
    <w:rsid w:val="00AC0363"/>
    <w:rsid w:val="00AC0476"/>
    <w:rsid w:val="00AC2277"/>
    <w:rsid w:val="00AC67A6"/>
    <w:rsid w:val="00AD76AA"/>
    <w:rsid w:val="00AD79A1"/>
    <w:rsid w:val="00AE07D4"/>
    <w:rsid w:val="00AE601A"/>
    <w:rsid w:val="00AE7F1C"/>
    <w:rsid w:val="00AF0852"/>
    <w:rsid w:val="00AF0E6D"/>
    <w:rsid w:val="00B01533"/>
    <w:rsid w:val="00B0215A"/>
    <w:rsid w:val="00B0419D"/>
    <w:rsid w:val="00B17465"/>
    <w:rsid w:val="00B212D7"/>
    <w:rsid w:val="00B2243B"/>
    <w:rsid w:val="00B23724"/>
    <w:rsid w:val="00B425B3"/>
    <w:rsid w:val="00B44062"/>
    <w:rsid w:val="00B51583"/>
    <w:rsid w:val="00B5620C"/>
    <w:rsid w:val="00B56B9A"/>
    <w:rsid w:val="00B61870"/>
    <w:rsid w:val="00B62F39"/>
    <w:rsid w:val="00B66A7B"/>
    <w:rsid w:val="00B67388"/>
    <w:rsid w:val="00B75549"/>
    <w:rsid w:val="00B8147D"/>
    <w:rsid w:val="00B829E3"/>
    <w:rsid w:val="00B83FC7"/>
    <w:rsid w:val="00B87E60"/>
    <w:rsid w:val="00B91EB1"/>
    <w:rsid w:val="00B92915"/>
    <w:rsid w:val="00B9292F"/>
    <w:rsid w:val="00B96974"/>
    <w:rsid w:val="00B97333"/>
    <w:rsid w:val="00B97703"/>
    <w:rsid w:val="00BA571C"/>
    <w:rsid w:val="00BA76B4"/>
    <w:rsid w:val="00BB1DE8"/>
    <w:rsid w:val="00BC587B"/>
    <w:rsid w:val="00BE2A05"/>
    <w:rsid w:val="00BF456B"/>
    <w:rsid w:val="00C01764"/>
    <w:rsid w:val="00C069B0"/>
    <w:rsid w:val="00C07CCA"/>
    <w:rsid w:val="00C110D5"/>
    <w:rsid w:val="00C24F43"/>
    <w:rsid w:val="00C33497"/>
    <w:rsid w:val="00C36E50"/>
    <w:rsid w:val="00C42182"/>
    <w:rsid w:val="00C42918"/>
    <w:rsid w:val="00C436A5"/>
    <w:rsid w:val="00C43EAD"/>
    <w:rsid w:val="00C45955"/>
    <w:rsid w:val="00C45FF3"/>
    <w:rsid w:val="00C4656A"/>
    <w:rsid w:val="00C507A6"/>
    <w:rsid w:val="00C7112F"/>
    <w:rsid w:val="00C71397"/>
    <w:rsid w:val="00C917C5"/>
    <w:rsid w:val="00CA2043"/>
    <w:rsid w:val="00CA28C9"/>
    <w:rsid w:val="00CB2E8C"/>
    <w:rsid w:val="00CB5CE6"/>
    <w:rsid w:val="00CB71C4"/>
    <w:rsid w:val="00CC07B6"/>
    <w:rsid w:val="00CD0013"/>
    <w:rsid w:val="00CD4A09"/>
    <w:rsid w:val="00CE524D"/>
    <w:rsid w:val="00CF6087"/>
    <w:rsid w:val="00CF795B"/>
    <w:rsid w:val="00D0430F"/>
    <w:rsid w:val="00D10D70"/>
    <w:rsid w:val="00D145A3"/>
    <w:rsid w:val="00D27D6D"/>
    <w:rsid w:val="00D40247"/>
    <w:rsid w:val="00D40E46"/>
    <w:rsid w:val="00D42FB6"/>
    <w:rsid w:val="00D4385C"/>
    <w:rsid w:val="00D44C87"/>
    <w:rsid w:val="00D534A3"/>
    <w:rsid w:val="00D55F7A"/>
    <w:rsid w:val="00D5693F"/>
    <w:rsid w:val="00D656D6"/>
    <w:rsid w:val="00D70446"/>
    <w:rsid w:val="00D82D04"/>
    <w:rsid w:val="00D82F11"/>
    <w:rsid w:val="00DA08B2"/>
    <w:rsid w:val="00DA3416"/>
    <w:rsid w:val="00DA7641"/>
    <w:rsid w:val="00DB1E50"/>
    <w:rsid w:val="00DB3AB8"/>
    <w:rsid w:val="00DB7EB4"/>
    <w:rsid w:val="00DC30E6"/>
    <w:rsid w:val="00DC695B"/>
    <w:rsid w:val="00DD0D5D"/>
    <w:rsid w:val="00DD2996"/>
    <w:rsid w:val="00DD640F"/>
    <w:rsid w:val="00DE5D8F"/>
    <w:rsid w:val="00DF22A4"/>
    <w:rsid w:val="00DF3206"/>
    <w:rsid w:val="00DF6544"/>
    <w:rsid w:val="00DF68AB"/>
    <w:rsid w:val="00E10A7E"/>
    <w:rsid w:val="00E21DF1"/>
    <w:rsid w:val="00E2271E"/>
    <w:rsid w:val="00E30DF8"/>
    <w:rsid w:val="00E326AA"/>
    <w:rsid w:val="00E34D10"/>
    <w:rsid w:val="00E36434"/>
    <w:rsid w:val="00E41025"/>
    <w:rsid w:val="00E46562"/>
    <w:rsid w:val="00E506DF"/>
    <w:rsid w:val="00E56C16"/>
    <w:rsid w:val="00E66EC5"/>
    <w:rsid w:val="00E75F54"/>
    <w:rsid w:val="00E76B73"/>
    <w:rsid w:val="00E77374"/>
    <w:rsid w:val="00E806DD"/>
    <w:rsid w:val="00E86298"/>
    <w:rsid w:val="00E91623"/>
    <w:rsid w:val="00E937E0"/>
    <w:rsid w:val="00E97B13"/>
    <w:rsid w:val="00EA417F"/>
    <w:rsid w:val="00EB1C4A"/>
    <w:rsid w:val="00EB5ACD"/>
    <w:rsid w:val="00EE2A47"/>
    <w:rsid w:val="00EF3539"/>
    <w:rsid w:val="00EF4D2A"/>
    <w:rsid w:val="00F04BAF"/>
    <w:rsid w:val="00F13053"/>
    <w:rsid w:val="00F14D0A"/>
    <w:rsid w:val="00F14ECC"/>
    <w:rsid w:val="00F1531E"/>
    <w:rsid w:val="00F17B25"/>
    <w:rsid w:val="00F2222A"/>
    <w:rsid w:val="00F22F69"/>
    <w:rsid w:val="00F23301"/>
    <w:rsid w:val="00F23EFA"/>
    <w:rsid w:val="00F27B6A"/>
    <w:rsid w:val="00F33B9B"/>
    <w:rsid w:val="00F35373"/>
    <w:rsid w:val="00F35B40"/>
    <w:rsid w:val="00F40395"/>
    <w:rsid w:val="00F41C10"/>
    <w:rsid w:val="00F42B43"/>
    <w:rsid w:val="00F53259"/>
    <w:rsid w:val="00F55C4E"/>
    <w:rsid w:val="00F57145"/>
    <w:rsid w:val="00F60795"/>
    <w:rsid w:val="00F61663"/>
    <w:rsid w:val="00F622AD"/>
    <w:rsid w:val="00F6297A"/>
    <w:rsid w:val="00F7089F"/>
    <w:rsid w:val="00F72ECA"/>
    <w:rsid w:val="00F74C53"/>
    <w:rsid w:val="00F76453"/>
    <w:rsid w:val="00F80FAD"/>
    <w:rsid w:val="00F8711A"/>
    <w:rsid w:val="00F9194A"/>
    <w:rsid w:val="00F9245C"/>
    <w:rsid w:val="00F9376F"/>
    <w:rsid w:val="00F93BB7"/>
    <w:rsid w:val="00F94048"/>
    <w:rsid w:val="00F96B44"/>
    <w:rsid w:val="00F97553"/>
    <w:rsid w:val="00FA0114"/>
    <w:rsid w:val="00FA032B"/>
    <w:rsid w:val="00FB32EA"/>
    <w:rsid w:val="00FB3EDC"/>
    <w:rsid w:val="00FB474B"/>
    <w:rsid w:val="00FC0263"/>
    <w:rsid w:val="00FC4CE1"/>
    <w:rsid w:val="00FF68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0B62"/>
    <w:pPr>
      <w:overflowPunct w:val="0"/>
      <w:autoSpaceDE w:val="0"/>
      <w:autoSpaceDN w:val="0"/>
      <w:adjustRightInd w:val="0"/>
      <w:spacing w:after="180"/>
      <w:textAlignment w:val="baseline"/>
    </w:p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1"/>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CF6087"/>
    <w:pPr>
      <w:pBdr>
        <w:top w:val="none" w:sz="0" w:space="0" w:color="auto"/>
      </w:pBdr>
      <w:spacing w:before="180"/>
      <w:outlineLvl w:val="1"/>
    </w:pPr>
    <w:rPr>
      <w:sz w:val="32"/>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Heading2"/>
    <w:next w:val="Normal"/>
    <w:link w:val="Heading3Char"/>
    <w:qFormat/>
    <w:rsid w:val="00CF60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CF608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CF6087"/>
    <w:pPr>
      <w:ind w:left="1701" w:hanging="1701"/>
      <w:outlineLvl w:val="4"/>
    </w:pPr>
    <w:rPr>
      <w:sz w:val="22"/>
    </w:rPr>
  </w:style>
  <w:style w:type="paragraph" w:styleId="Heading6">
    <w:name w:val="heading 6"/>
    <w:aliases w:val="h6,T1,Header 6"/>
    <w:basedOn w:val="H6"/>
    <w:next w:val="Normal"/>
    <w:link w:val="Heading6Char"/>
    <w:qFormat/>
    <w:rsid w:val="00CF6087"/>
    <w:pPr>
      <w:outlineLvl w:val="5"/>
    </w:pPr>
  </w:style>
  <w:style w:type="paragraph" w:styleId="Heading7">
    <w:name w:val="heading 7"/>
    <w:basedOn w:val="H6"/>
    <w:next w:val="Normal"/>
    <w:link w:val="Heading7Char"/>
    <w:qFormat/>
    <w:rsid w:val="00CF6087"/>
    <w:pPr>
      <w:outlineLvl w:val="6"/>
    </w:pPr>
  </w:style>
  <w:style w:type="paragraph" w:styleId="Heading8">
    <w:name w:val="heading 8"/>
    <w:basedOn w:val="Heading1"/>
    <w:next w:val="Normal"/>
    <w:link w:val="Heading8Char"/>
    <w:qFormat/>
    <w:rsid w:val="00CF6087"/>
    <w:pPr>
      <w:ind w:left="0" w:firstLine="0"/>
      <w:outlineLvl w:val="7"/>
    </w:pPr>
  </w:style>
  <w:style w:type="paragraph" w:styleId="Heading9">
    <w:name w:val="heading 9"/>
    <w:basedOn w:val="Heading8"/>
    <w:next w:val="Normal"/>
    <w:link w:val="Heading9Char"/>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aliases w:val="footer odd,footer,fo,pie de página"/>
    <w:basedOn w:val="Header"/>
    <w:link w:val="FooterChar"/>
    <w:qFormat/>
    <w:rsid w:val="00CF6087"/>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0">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character" w:styleId="CommentReference">
    <w:name w:val="annotation reference"/>
    <w:basedOn w:val="DefaultParagraphFont"/>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E3939"/>
    <w:rPr>
      <w:rFonts w:ascii="Arial" w:hAnsi="Arial"/>
      <w:b/>
      <w:noProof/>
      <w:sz w:val="18"/>
    </w:rPr>
  </w:style>
  <w:style w:type="paragraph" w:styleId="TOC8">
    <w:name w:val="toc 8"/>
    <w:basedOn w:val="TOC1"/>
    <w:uiPriority w:val="39"/>
    <w:qFormat/>
    <w:rsid w:val="00CF6087"/>
    <w:pPr>
      <w:spacing w:before="180"/>
      <w:ind w:left="2693" w:hanging="2693"/>
    </w:pPr>
    <w:rPr>
      <w:b/>
    </w:rPr>
  </w:style>
  <w:style w:type="paragraph" w:styleId="TOC1">
    <w:name w:val="toc 1"/>
    <w:uiPriority w:val="39"/>
    <w:qFormat/>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qFormat/>
    <w:rsid w:val="00CF6087"/>
    <w:pPr>
      <w:ind w:left="1701" w:hanging="1701"/>
    </w:pPr>
  </w:style>
  <w:style w:type="paragraph" w:styleId="TOC4">
    <w:name w:val="toc 4"/>
    <w:basedOn w:val="TOC3"/>
    <w:uiPriority w:val="39"/>
    <w:qFormat/>
    <w:rsid w:val="00CF6087"/>
    <w:pPr>
      <w:ind w:left="1418" w:hanging="1418"/>
    </w:pPr>
  </w:style>
  <w:style w:type="paragraph" w:styleId="TOC3">
    <w:name w:val="toc 3"/>
    <w:basedOn w:val="TOC2"/>
    <w:uiPriority w:val="39"/>
    <w:qFormat/>
    <w:rsid w:val="00CF6087"/>
    <w:pPr>
      <w:ind w:left="1134" w:hanging="1134"/>
    </w:pPr>
  </w:style>
  <w:style w:type="paragraph" w:styleId="TOC2">
    <w:name w:val="toc 2"/>
    <w:basedOn w:val="TOC1"/>
    <w:uiPriority w:val="39"/>
    <w:qFormat/>
    <w:rsid w:val="00CF6087"/>
    <w:pPr>
      <w:keepNext w:val="0"/>
      <w:spacing w:before="0"/>
      <w:ind w:left="851" w:hanging="851"/>
    </w:pPr>
    <w:rPr>
      <w:sz w:val="20"/>
    </w:rPr>
  </w:style>
  <w:style w:type="paragraph" w:styleId="Index2">
    <w:name w:val="index 2"/>
    <w:basedOn w:val="Index1"/>
    <w:qFormat/>
    <w:rsid w:val="00CF6087"/>
    <w:pPr>
      <w:ind w:left="284"/>
    </w:pPr>
  </w:style>
  <w:style w:type="paragraph" w:styleId="Index1">
    <w:name w:val="index 1"/>
    <w:basedOn w:val="Normal"/>
    <w:qFormat/>
    <w:rsid w:val="00CF6087"/>
    <w:pPr>
      <w:keepLines/>
      <w:spacing w:after="0"/>
    </w:pPr>
  </w:style>
  <w:style w:type="paragraph" w:customStyle="1" w:styleId="ZH">
    <w:name w:val="ZH"/>
    <w:qFormat/>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CF6087"/>
    <w:pPr>
      <w:outlineLvl w:val="9"/>
    </w:pPr>
  </w:style>
  <w:style w:type="paragraph" w:styleId="ListNumber2">
    <w:name w:val="List Number 2"/>
    <w:basedOn w:val="ListNumber"/>
    <w:qFormat/>
    <w:rsid w:val="00CF6087"/>
    <w:pPr>
      <w:ind w:left="851"/>
    </w:pPr>
  </w:style>
  <w:style w:type="character" w:styleId="FootnoteReference">
    <w:name w:val="footnote reference"/>
    <w:aliases w:val="Appel note de bas de p,Nota,Footnote symbol,Footnote"/>
    <w:basedOn w:val="DefaultParagraphFont"/>
    <w:qFormat/>
    <w:rsid w:val="00CF60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F60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uiPriority w:val="39"/>
    <w:qFormat/>
    <w:rsid w:val="00CF6087"/>
    <w:pPr>
      <w:ind w:left="1418" w:hanging="1418"/>
    </w:pPr>
  </w:style>
  <w:style w:type="paragraph" w:customStyle="1" w:styleId="EX">
    <w:name w:val="EX"/>
    <w:basedOn w:val="Normal"/>
    <w:link w:val="EXChar"/>
    <w:qFormat/>
    <w:rsid w:val="00CF6087"/>
    <w:pPr>
      <w:keepLines/>
      <w:ind w:left="1702" w:hanging="1418"/>
    </w:pPr>
  </w:style>
  <w:style w:type="paragraph" w:customStyle="1" w:styleId="FP">
    <w:name w:val="FP"/>
    <w:basedOn w:val="Normal"/>
    <w:qFormat/>
    <w:rsid w:val="00CF6087"/>
    <w:pPr>
      <w:spacing w:after="0"/>
    </w:pPr>
  </w:style>
  <w:style w:type="paragraph" w:customStyle="1" w:styleId="LD">
    <w:name w:val="LD"/>
    <w:qFormat/>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CF6087"/>
    <w:pPr>
      <w:spacing w:after="0"/>
    </w:pPr>
  </w:style>
  <w:style w:type="paragraph" w:customStyle="1" w:styleId="EW">
    <w:name w:val="EW"/>
    <w:basedOn w:val="EX"/>
    <w:qFormat/>
    <w:rsid w:val="00CF6087"/>
    <w:pPr>
      <w:spacing w:after="0"/>
    </w:pPr>
  </w:style>
  <w:style w:type="paragraph" w:styleId="TOC6">
    <w:name w:val="toc 6"/>
    <w:basedOn w:val="TOC5"/>
    <w:next w:val="Normal"/>
    <w:uiPriority w:val="39"/>
    <w:qFormat/>
    <w:rsid w:val="00CF6087"/>
    <w:pPr>
      <w:ind w:left="1985" w:hanging="1985"/>
    </w:pPr>
  </w:style>
  <w:style w:type="paragraph" w:styleId="TOC7">
    <w:name w:val="toc 7"/>
    <w:basedOn w:val="TOC6"/>
    <w:next w:val="Normal"/>
    <w:uiPriority w:val="39"/>
    <w:qFormat/>
    <w:rsid w:val="00CF6087"/>
    <w:pPr>
      <w:ind w:left="2268" w:hanging="2268"/>
    </w:pPr>
  </w:style>
  <w:style w:type="paragraph" w:styleId="ListBullet2">
    <w:name w:val="List Bullet 2"/>
    <w:basedOn w:val="ListBullet"/>
    <w:link w:val="ListBullet2Char"/>
    <w:qFormat/>
    <w:rsid w:val="00CF6087"/>
    <w:pPr>
      <w:ind w:left="851"/>
    </w:pPr>
  </w:style>
  <w:style w:type="paragraph" w:styleId="ListBullet3">
    <w:name w:val="List Bullet 3"/>
    <w:basedOn w:val="ListBullet2"/>
    <w:link w:val="ListBullet3Char"/>
    <w:qFormat/>
    <w:rsid w:val="00CF6087"/>
    <w:pPr>
      <w:ind w:left="1135"/>
    </w:pPr>
  </w:style>
  <w:style w:type="paragraph" w:styleId="ListNumber">
    <w:name w:val="List Number"/>
    <w:basedOn w:val="List"/>
    <w:qFormat/>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qFormat/>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CF6087"/>
    <w:pPr>
      <w:jc w:val="right"/>
    </w:pPr>
  </w:style>
  <w:style w:type="paragraph" w:customStyle="1" w:styleId="H6">
    <w:name w:val="H6"/>
    <w:basedOn w:val="Heading5"/>
    <w:next w:val="Normal"/>
    <w:link w:val="H6Char"/>
    <w:qFormat/>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qFormat/>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CF6087"/>
    <w:pPr>
      <w:framePr w:wrap="notBeside" w:y="16161"/>
    </w:pPr>
  </w:style>
  <w:style w:type="character" w:customStyle="1" w:styleId="ZGSM">
    <w:name w:val="ZGSM"/>
    <w:qFormat/>
    <w:rsid w:val="00CF6087"/>
  </w:style>
  <w:style w:type="paragraph" w:styleId="List2">
    <w:name w:val="List 2"/>
    <w:basedOn w:val="List"/>
    <w:link w:val="List2Char"/>
    <w:qFormat/>
    <w:rsid w:val="00CF6087"/>
    <w:pPr>
      <w:ind w:left="851"/>
    </w:pPr>
  </w:style>
  <w:style w:type="paragraph" w:customStyle="1" w:styleId="ZG">
    <w:name w:val="ZG"/>
    <w:qFormat/>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CF6087"/>
    <w:pPr>
      <w:ind w:left="1135"/>
    </w:pPr>
  </w:style>
  <w:style w:type="paragraph" w:styleId="List4">
    <w:name w:val="List 4"/>
    <w:basedOn w:val="List3"/>
    <w:qFormat/>
    <w:rsid w:val="00CF6087"/>
    <w:pPr>
      <w:ind w:left="1418"/>
    </w:pPr>
  </w:style>
  <w:style w:type="paragraph" w:styleId="List5">
    <w:name w:val="List 5"/>
    <w:basedOn w:val="List4"/>
    <w:qFormat/>
    <w:rsid w:val="00CF6087"/>
    <w:pPr>
      <w:ind w:left="1702"/>
    </w:pPr>
  </w:style>
  <w:style w:type="paragraph" w:customStyle="1" w:styleId="EditorsNote">
    <w:name w:val="Editor's Note"/>
    <w:aliases w:val="EN"/>
    <w:basedOn w:val="NO"/>
    <w:link w:val="EditorsNoteCarCar"/>
    <w:qFormat/>
    <w:rsid w:val="00CF6087"/>
    <w:rPr>
      <w:color w:val="FF0000"/>
    </w:rPr>
  </w:style>
  <w:style w:type="paragraph" w:styleId="List">
    <w:name w:val="List"/>
    <w:basedOn w:val="Normal"/>
    <w:link w:val="ListChar"/>
    <w:qFormat/>
    <w:rsid w:val="00CF6087"/>
    <w:pPr>
      <w:ind w:left="568" w:hanging="284"/>
    </w:pPr>
  </w:style>
  <w:style w:type="paragraph" w:styleId="ListBullet">
    <w:name w:val="List Bullet"/>
    <w:basedOn w:val="List"/>
    <w:link w:val="ListBulletChar"/>
    <w:qFormat/>
    <w:rsid w:val="00CF6087"/>
  </w:style>
  <w:style w:type="paragraph" w:styleId="ListBullet4">
    <w:name w:val="List Bullet 4"/>
    <w:basedOn w:val="ListBullet3"/>
    <w:qFormat/>
    <w:rsid w:val="00CF6087"/>
    <w:pPr>
      <w:ind w:left="1418"/>
    </w:pPr>
  </w:style>
  <w:style w:type="paragraph" w:styleId="ListBullet5">
    <w:name w:val="List Bullet 5"/>
    <w:basedOn w:val="ListBullet4"/>
    <w:qFormat/>
    <w:rsid w:val="00CF6087"/>
    <w:pPr>
      <w:ind w:left="1702"/>
    </w:pPr>
  </w:style>
  <w:style w:type="paragraph" w:customStyle="1" w:styleId="B20">
    <w:name w:val="B2"/>
    <w:basedOn w:val="List2"/>
    <w:link w:val="B2Char"/>
    <w:qFormat/>
    <w:rsid w:val="00CF6087"/>
  </w:style>
  <w:style w:type="paragraph" w:customStyle="1" w:styleId="B30">
    <w:name w:val="B3"/>
    <w:basedOn w:val="List3"/>
    <w:link w:val="B3Char"/>
    <w:qFormat/>
    <w:rsid w:val="00CF6087"/>
  </w:style>
  <w:style w:type="paragraph" w:customStyle="1" w:styleId="B4">
    <w:name w:val="B4"/>
    <w:basedOn w:val="List4"/>
    <w:link w:val="B4Char"/>
    <w:qFormat/>
    <w:rsid w:val="00CF6087"/>
  </w:style>
  <w:style w:type="paragraph" w:customStyle="1" w:styleId="B5">
    <w:name w:val="B5"/>
    <w:basedOn w:val="List5"/>
    <w:link w:val="B5Char"/>
    <w:qFormat/>
    <w:rsid w:val="00CF6087"/>
  </w:style>
  <w:style w:type="paragraph" w:customStyle="1" w:styleId="ZTD">
    <w:name w:val="ZTD"/>
    <w:basedOn w:val="ZB"/>
    <w:qFormat/>
    <w:rsid w:val="00CF6087"/>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NormalWeb">
    <w:name w:val="Normal (Web)"/>
    <w:basedOn w:val="Normal"/>
    <w:uiPriority w:val="99"/>
    <w:unhideWhenUsed/>
    <w:qFormat/>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link w:val="ListParagraphChar"/>
    <w:uiPriority w:val="34"/>
    <w:qFormat/>
    <w:rsid w:val="00DA08B2"/>
    <w:pPr>
      <w:ind w:left="720"/>
      <w:contextualSpacing/>
    </w:pPr>
  </w:style>
  <w:style w:type="paragraph" w:customStyle="1" w:styleId="CRCoverPage">
    <w:name w:val="CR Cover Page"/>
    <w:link w:val="CRCoverPageChar"/>
    <w:qFormat/>
    <w:rsid w:val="00417476"/>
    <w:pPr>
      <w:spacing w:after="120"/>
    </w:pPr>
    <w:rPr>
      <w:rFonts w:ascii="Arial" w:eastAsia="SimSun" w:hAnsi="Arial"/>
      <w:lang w:eastAsia="en-US"/>
    </w:rPr>
  </w:style>
  <w:style w:type="paragraph" w:customStyle="1" w:styleId="tdoc-header">
    <w:name w:val="tdoc-header"/>
    <w:qFormat/>
    <w:rsid w:val="00417476"/>
    <w:rPr>
      <w:rFonts w:ascii="Arial" w:eastAsia="SimSun" w:hAnsi="Arial"/>
      <w:noProof/>
      <w:sz w:val="24"/>
      <w:lang w:eastAsia="en-US"/>
    </w:rPr>
  </w:style>
  <w:style w:type="character" w:styleId="FollowedHyperlink">
    <w:name w:val="FollowedHyperlink"/>
    <w:qFormat/>
    <w:rsid w:val="00417476"/>
    <w:rPr>
      <w:color w:val="800080"/>
      <w:u w:val="single"/>
    </w:rPr>
  </w:style>
  <w:style w:type="paragraph" w:styleId="CommentSubject">
    <w:name w:val="annotation subject"/>
    <w:basedOn w:val="CommentText"/>
    <w:next w:val="CommentText"/>
    <w:link w:val="CommentSubjectChar"/>
    <w:qFormat/>
    <w:rsid w:val="00417476"/>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ommentTextChar">
    <w:name w:val="Comment Text Char"/>
    <w:basedOn w:val="DefaultParagraphFont"/>
    <w:link w:val="CommentText"/>
    <w:uiPriority w:val="99"/>
    <w:qFormat/>
    <w:rsid w:val="00417476"/>
    <w:rPr>
      <w:rFonts w:ascii="Arial" w:hAnsi="Arial"/>
    </w:rPr>
  </w:style>
  <w:style w:type="character" w:customStyle="1" w:styleId="CommentSubjectChar">
    <w:name w:val="Comment Subject Char"/>
    <w:basedOn w:val="CommentTextChar"/>
    <w:link w:val="CommentSubject"/>
    <w:qFormat/>
    <w:rsid w:val="00417476"/>
    <w:rPr>
      <w:rFonts w:ascii="Arial" w:eastAsia="SimSun" w:hAnsi="Arial"/>
      <w:b/>
      <w:bCs/>
      <w:lang w:eastAsia="en-US"/>
    </w:rPr>
  </w:style>
  <w:style w:type="paragraph" w:styleId="DocumentMap">
    <w:name w:val="Document Map"/>
    <w:basedOn w:val="Normal"/>
    <w:link w:val="DocumentMapChar"/>
    <w:qFormat/>
    <w:rsid w:val="00417476"/>
    <w:pPr>
      <w:shd w:val="clear" w:color="auto" w:fill="000080"/>
      <w:overflowPunct/>
      <w:autoSpaceDE/>
      <w:autoSpaceDN/>
      <w:adjustRightInd/>
      <w:textAlignment w:val="auto"/>
    </w:pPr>
    <w:rPr>
      <w:rFonts w:ascii="Tahoma" w:eastAsia="SimSun" w:hAnsi="Tahoma"/>
      <w:lang w:eastAsia="en-US"/>
    </w:rPr>
  </w:style>
  <w:style w:type="character" w:customStyle="1" w:styleId="DocumentMapChar">
    <w:name w:val="Document Map Char"/>
    <w:basedOn w:val="DefaultParagraphFont"/>
    <w:link w:val="DocumentMap"/>
    <w:qFormat/>
    <w:rsid w:val="00417476"/>
    <w:rPr>
      <w:rFonts w:ascii="Tahoma" w:eastAsia="SimSun" w:hAnsi="Tahoma"/>
      <w:shd w:val="clear" w:color="auto" w:fill="000080"/>
      <w:lang w:eastAsia="en-US"/>
    </w:rPr>
  </w:style>
  <w:style w:type="character" w:customStyle="1" w:styleId="UnresolvedMention1">
    <w:name w:val="Unresolved Mention1"/>
    <w:uiPriority w:val="99"/>
    <w:unhideWhenUsed/>
    <w:qFormat/>
    <w:rsid w:val="00417476"/>
    <w:rPr>
      <w:color w:val="808080"/>
      <w:shd w:val="clear" w:color="auto" w:fill="E6E6E6"/>
    </w:rPr>
  </w:style>
  <w:style w:type="paragraph" w:customStyle="1" w:styleId="TAJ">
    <w:name w:val="TAJ"/>
    <w:basedOn w:val="Normal"/>
    <w:qFormat/>
    <w:rsid w:val="00417476"/>
    <w:pPr>
      <w:keepNext/>
      <w:keepLines/>
      <w:spacing w:after="0"/>
      <w:jc w:val="both"/>
    </w:pPr>
    <w:rPr>
      <w:rFonts w:ascii="Arial" w:eastAsia="SimSun" w:hAnsi="Arial"/>
      <w:sz w:val="18"/>
      <w:lang w:eastAsia="en-US"/>
    </w:rPr>
  </w:style>
  <w:style w:type="paragraph" w:customStyle="1" w:styleId="B1">
    <w:name w:val="B1+"/>
    <w:basedOn w:val="B10"/>
    <w:qFormat/>
    <w:rsid w:val="00417476"/>
    <w:pPr>
      <w:numPr>
        <w:numId w:val="5"/>
      </w:numPr>
      <w:tabs>
        <w:tab w:val="clear" w:pos="737"/>
      </w:tabs>
      <w:ind w:left="567" w:hanging="283"/>
    </w:pPr>
    <w:rPr>
      <w:rFonts w:eastAsia="SimSun"/>
      <w:lang w:eastAsia="en-US"/>
    </w:rPr>
  </w:style>
  <w:style w:type="character" w:customStyle="1" w:styleId="Heading3Char">
    <w:name w:val="Heading 3 Char"/>
    <w:aliases w:val="H3 Char,h3 Char,Underrubrik2 Char,Memo Heading 3 Char,no break Char,0H Char,hello Char,h31 Char,3 Char,l3 Char,list 3 Char,Head 3 Char,h32 Char,h33 Char,h34 Char,h35 Char,h36 Char,h37 Char,h38 Char,h311 Char,h321 Char,h331 Char,h341 Char"/>
    <w:link w:val="Heading3"/>
    <w:qFormat/>
    <w:rsid w:val="00417476"/>
    <w:rPr>
      <w:rFonts w:ascii="Arial" w:hAnsi="Arial"/>
      <w:sz w:val="28"/>
    </w:rPr>
  </w:style>
  <w:style w:type="character" w:customStyle="1" w:styleId="NOChar">
    <w:name w:val="NO Char"/>
    <w:link w:val="NO"/>
    <w:qFormat/>
    <w:rsid w:val="00417476"/>
  </w:style>
  <w:style w:type="character" w:customStyle="1" w:styleId="TANChar">
    <w:name w:val="TAN Char"/>
    <w:link w:val="TAN"/>
    <w:qFormat/>
    <w:rsid w:val="00417476"/>
    <w:rPr>
      <w:rFonts w:ascii="Arial" w:hAnsi="Arial"/>
      <w:sz w:val="18"/>
    </w:rPr>
  </w:style>
  <w:style w:type="character" w:customStyle="1" w:styleId="B1Char">
    <w:name w:val="B1 Char"/>
    <w:link w:val="B10"/>
    <w:qFormat/>
    <w:locked/>
    <w:rsid w:val="00417476"/>
  </w:style>
  <w:style w:type="character" w:customStyle="1" w:styleId="B2Char">
    <w:name w:val="B2 Char"/>
    <w:link w:val="B20"/>
    <w:qFormat/>
    <w:locked/>
    <w:rsid w:val="00417476"/>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417476"/>
    <w:rPr>
      <w:rFonts w:ascii="Arial"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417476"/>
    <w:rPr>
      <w:rFonts w:ascii="Arial" w:hAnsi="Arial"/>
      <w:sz w:val="22"/>
    </w:rPr>
  </w:style>
  <w:style w:type="character" w:customStyle="1" w:styleId="TALCar">
    <w:name w:val="TAL Car"/>
    <w:link w:val="TAL"/>
    <w:qFormat/>
    <w:rsid w:val="00417476"/>
    <w:rPr>
      <w:rFonts w:ascii="Arial" w:hAnsi="Arial"/>
      <w:sz w:val="18"/>
    </w:rPr>
  </w:style>
  <w:style w:type="paragraph" w:customStyle="1" w:styleId="a2">
    <w:name w:val="样式 页眉"/>
    <w:basedOn w:val="Header"/>
    <w:link w:val="Char"/>
    <w:qFormat/>
    <w:rsid w:val="00417476"/>
    <w:rPr>
      <w:rFonts w:eastAsia="Arial"/>
      <w:bCs/>
      <w:sz w:val="22"/>
      <w:lang w:eastAsia="en-US"/>
    </w:rPr>
  </w:style>
  <w:style w:type="character" w:customStyle="1" w:styleId="TFChar">
    <w:name w:val="TF Char"/>
    <w:link w:val="TF"/>
    <w:qFormat/>
    <w:rsid w:val="00417476"/>
    <w:rPr>
      <w:rFonts w:ascii="Arial" w:hAnsi="Arial"/>
      <w:b/>
    </w:rPr>
  </w:style>
  <w:style w:type="character" w:customStyle="1" w:styleId="TALChar">
    <w:name w:val="TAL Char"/>
    <w:qFormat/>
    <w:locked/>
    <w:rsid w:val="00417476"/>
    <w:rPr>
      <w:rFonts w:ascii="Arial" w:hAnsi="Arial" w:cs="Arial"/>
      <w:sz w:val="18"/>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uiPriority w:val="99"/>
    <w:qFormat/>
    <w:rsid w:val="00417476"/>
    <w:rPr>
      <w:rFonts w:ascii="Arial" w:hAnsi="Arial"/>
      <w:sz w:val="32"/>
    </w:rPr>
  </w:style>
  <w:style w:type="paragraph" w:customStyle="1" w:styleId="TableText">
    <w:name w:val="TableText"/>
    <w:basedOn w:val="BodyTextIndent"/>
    <w:qFormat/>
    <w:rsid w:val="00417476"/>
    <w:pPr>
      <w:keepNext/>
      <w:keepLines/>
      <w:snapToGrid w:val="0"/>
      <w:spacing w:after="180"/>
      <w:ind w:left="0"/>
      <w:jc w:val="center"/>
    </w:pPr>
    <w:rPr>
      <w:kern w:val="2"/>
    </w:rPr>
  </w:style>
  <w:style w:type="paragraph" w:styleId="BodyTextIndent">
    <w:name w:val="Body Text Indent"/>
    <w:basedOn w:val="Normal"/>
    <w:link w:val="BodyTextIndentChar"/>
    <w:qFormat/>
    <w:rsid w:val="00417476"/>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417476"/>
    <w:rPr>
      <w:rFonts w:eastAsia="SimSun"/>
      <w:lang w:eastAsia="en-US"/>
    </w:rPr>
  </w:style>
  <w:style w:type="character" w:customStyle="1" w:styleId="EXChar">
    <w:name w:val="EX Char"/>
    <w:link w:val="EX"/>
    <w:qFormat/>
    <w:locked/>
    <w:rsid w:val="00417476"/>
  </w:style>
  <w:style w:type="paragraph" w:customStyle="1" w:styleId="B2">
    <w:name w:val="B2+"/>
    <w:basedOn w:val="B20"/>
    <w:qFormat/>
    <w:rsid w:val="00417476"/>
    <w:pPr>
      <w:numPr>
        <w:numId w:val="6"/>
      </w:numPr>
      <w:tabs>
        <w:tab w:val="clear" w:pos="1191"/>
        <w:tab w:val="left" w:pos="720"/>
      </w:tabs>
      <w:ind w:left="720" w:hanging="360"/>
    </w:pPr>
    <w:rPr>
      <w:rFonts w:eastAsia="SimSun"/>
      <w:lang w:eastAsia="en-US"/>
    </w:rPr>
  </w:style>
  <w:style w:type="paragraph" w:customStyle="1" w:styleId="B3">
    <w:name w:val="B3+"/>
    <w:basedOn w:val="B30"/>
    <w:qFormat/>
    <w:rsid w:val="00417476"/>
    <w:pPr>
      <w:numPr>
        <w:numId w:val="7"/>
      </w:numPr>
      <w:tabs>
        <w:tab w:val="clear" w:pos="1644"/>
        <w:tab w:val="left" w:pos="737"/>
        <w:tab w:val="left" w:pos="1134"/>
      </w:tabs>
      <w:ind w:left="737"/>
    </w:pPr>
    <w:rPr>
      <w:rFonts w:eastAsia="SimSun"/>
      <w:lang w:eastAsia="en-US"/>
    </w:rPr>
  </w:style>
  <w:style w:type="paragraph" w:customStyle="1" w:styleId="BL">
    <w:name w:val="BL"/>
    <w:basedOn w:val="Normal"/>
    <w:qFormat/>
    <w:rsid w:val="00417476"/>
    <w:pPr>
      <w:numPr>
        <w:numId w:val="8"/>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417476"/>
    <w:pPr>
      <w:numPr>
        <w:numId w:val="9"/>
      </w:numPr>
      <w:tabs>
        <w:tab w:val="clear" w:pos="737"/>
        <w:tab w:val="left" w:pos="1644"/>
      </w:tabs>
      <w:ind w:left="1644"/>
    </w:pPr>
    <w:rPr>
      <w:rFonts w:eastAsia="SimSun"/>
      <w:lang w:eastAsia="en-US"/>
    </w:rPr>
  </w:style>
  <w:style w:type="paragraph" w:customStyle="1" w:styleId="FL">
    <w:name w:val="FL"/>
    <w:basedOn w:val="Normal"/>
    <w:qFormat/>
    <w:rsid w:val="00417476"/>
    <w:pPr>
      <w:keepNext/>
      <w:keepLines/>
      <w:spacing w:before="60"/>
      <w:jc w:val="center"/>
    </w:pPr>
    <w:rPr>
      <w:rFonts w:ascii="Arial" w:eastAsia="SimSun" w:hAnsi="Arial"/>
      <w:b/>
      <w:lang w:eastAsia="en-US"/>
    </w:rPr>
  </w:style>
  <w:style w:type="paragraph" w:customStyle="1" w:styleId="TB1">
    <w:name w:val="TB1"/>
    <w:basedOn w:val="Normal"/>
    <w:qFormat/>
    <w:rsid w:val="00417476"/>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417476"/>
    <w:pPr>
      <w:keepNext/>
      <w:keepLines/>
      <w:numPr>
        <w:numId w:val="11"/>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417476"/>
    <w:pPr>
      <w:overflowPunct/>
      <w:autoSpaceDE/>
      <w:autoSpaceDN/>
      <w:adjustRightInd/>
      <w:textAlignment w:val="auto"/>
    </w:pPr>
    <w:rPr>
      <w:i/>
      <w:color w:val="0000FF"/>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417476"/>
    <w:rPr>
      <w:rFonts w:eastAsia="Yu Mincho"/>
      <w:b/>
      <w:bCs/>
      <w:lang w:eastAsia="en-US"/>
    </w:rPr>
  </w:style>
  <w:style w:type="paragraph" w:styleId="Revision">
    <w:name w:val="Revision"/>
    <w:hidden/>
    <w:uiPriority w:val="99"/>
    <w:semiHidden/>
    <w:rsid w:val="00417476"/>
    <w:rPr>
      <w:rFonts w:eastAsia="SimSun"/>
      <w:lang w:eastAsia="en-US"/>
    </w:rPr>
  </w:style>
  <w:style w:type="character" w:customStyle="1" w:styleId="fontstyle01">
    <w:name w:val="fontstyle01"/>
    <w:qFormat/>
    <w:rsid w:val="00417476"/>
    <w:rPr>
      <w:rFonts w:ascii="TimesNewRomanPSMT" w:hAnsi="TimesNewRomanPSMT" w:hint="default"/>
      <w:b w:val="0"/>
      <w:bCs w:val="0"/>
      <w:i w:val="0"/>
      <w:iCs w:val="0"/>
      <w:color w:val="000000"/>
      <w:sz w:val="20"/>
      <w:szCs w:val="20"/>
    </w:rPr>
  </w:style>
  <w:style w:type="table" w:styleId="TableGrid">
    <w:name w:val="Table Grid"/>
    <w:basedOn w:val="TableNormal"/>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17476"/>
    <w:rPr>
      <w:noProof/>
    </w:rPr>
  </w:style>
  <w:style w:type="paragraph" w:customStyle="1" w:styleId="Default">
    <w:name w:val="Default"/>
    <w:qFormat/>
    <w:rsid w:val="00417476"/>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qFormat/>
    <w:locked/>
    <w:rsid w:val="00417476"/>
  </w:style>
  <w:style w:type="character" w:customStyle="1" w:styleId="CRCoverPageChar">
    <w:name w:val="CR Cover Page Char"/>
    <w:link w:val="CRCoverPage"/>
    <w:qFormat/>
    <w:rsid w:val="00417476"/>
    <w:rPr>
      <w:rFonts w:ascii="Arial" w:eastAsia="SimSun" w:hAnsi="Arial"/>
      <w:lang w:eastAsia="en-US"/>
    </w:rPr>
  </w:style>
  <w:style w:type="character" w:customStyle="1" w:styleId="Heading1Char1">
    <w:name w:val="Heading 1 Char1"/>
    <w:aliases w:val="H1 Char,h1 Char,Char Char2,NMP Heading 1 Char,app heading 1 Char,l1 Char,Memo Heading 1 Char,h11 Char,h12 Char,h13 Char,h14 Char,h15 Char,h16 Char,h17 Char,h111 Char,h121 Char,h131 Char,h141 Char,h151 Char,h161 Char,h18 Char,h112 Char1"/>
    <w:link w:val="Heading1"/>
    <w:rsid w:val="00417476"/>
    <w:rPr>
      <w:rFonts w:ascii="Arial" w:hAnsi="Arial"/>
      <w:sz w:val="36"/>
    </w:rPr>
  </w:style>
  <w:style w:type="character" w:customStyle="1" w:styleId="H6Char">
    <w:name w:val="H6 Char"/>
    <w:link w:val="H6"/>
    <w:qFormat/>
    <w:rsid w:val="00417476"/>
    <w:rPr>
      <w:rFonts w:ascii="Arial" w:hAnsi="Arial"/>
    </w:rPr>
  </w:style>
  <w:style w:type="character" w:customStyle="1" w:styleId="Heading6Char">
    <w:name w:val="Heading 6 Char"/>
    <w:aliases w:val="h6 Char,T1 Char4,Header 6 Char"/>
    <w:link w:val="Heading6"/>
    <w:qFormat/>
    <w:rsid w:val="00417476"/>
    <w:rPr>
      <w:rFonts w:ascii="Arial" w:hAnsi="Arial"/>
    </w:rPr>
  </w:style>
  <w:style w:type="paragraph" w:styleId="IndexHeading">
    <w:name w:val="index heading"/>
    <w:basedOn w:val="Normal"/>
    <w:next w:val="Normal"/>
    <w:qFormat/>
    <w:rsid w:val="00417476"/>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17476"/>
    <w:rPr>
      <w:rFonts w:ascii="Courier New" w:eastAsia="MS Mincho" w:hAnsi="Courier New"/>
      <w:lang w:val="nb-NO" w:eastAsia="ja-JP"/>
    </w:rPr>
  </w:style>
  <w:style w:type="character" w:customStyle="1" w:styleId="PlainTextChar">
    <w:name w:val="Plain Text Char"/>
    <w:basedOn w:val="DefaultParagraphFont"/>
    <w:link w:val="PlainText"/>
    <w:qFormat/>
    <w:rsid w:val="00417476"/>
    <w:rPr>
      <w:rFonts w:ascii="Courier New" w:eastAsia="MS Mincho" w:hAnsi="Courier New"/>
      <w:lang w:val="nb-NO" w:eastAsia="ja-JP"/>
    </w:rPr>
  </w:style>
  <w:style w:type="character" w:customStyle="1" w:styleId="BodyTextChar">
    <w:name w:val="Body Text Char"/>
    <w:aliases w:val="bt Car Char1"/>
    <w:qFormat/>
    <w:rsid w:val="00417476"/>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17476"/>
    <w:rPr>
      <w:rFonts w:ascii="Arial" w:hAnsi="Arial" w:cs="Arial"/>
      <w:color w:val="FF0000"/>
    </w:rPr>
  </w:style>
  <w:style w:type="paragraph" w:styleId="BodyText2">
    <w:name w:val="Body Text 2"/>
    <w:basedOn w:val="Normal"/>
    <w:link w:val="BodyText2Char"/>
    <w:qFormat/>
    <w:rsid w:val="00417476"/>
    <w:rPr>
      <w:rFonts w:eastAsia="MS Mincho"/>
      <w:i/>
      <w:lang w:eastAsia="en-US"/>
    </w:rPr>
  </w:style>
  <w:style w:type="character" w:customStyle="1" w:styleId="BodyText2Char">
    <w:name w:val="Body Text 2 Char"/>
    <w:basedOn w:val="DefaultParagraphFont"/>
    <w:link w:val="BodyText2"/>
    <w:qFormat/>
    <w:rsid w:val="00417476"/>
    <w:rPr>
      <w:rFonts w:eastAsia="MS Mincho"/>
      <w:i/>
      <w:lang w:eastAsia="en-US"/>
    </w:rPr>
  </w:style>
  <w:style w:type="paragraph" w:styleId="BodyText3">
    <w:name w:val="Body Text 3"/>
    <w:basedOn w:val="Normal"/>
    <w:link w:val="BodyText3Char"/>
    <w:qFormat/>
    <w:rsid w:val="00417476"/>
    <w:pPr>
      <w:keepNext/>
      <w:keepLines/>
    </w:pPr>
    <w:rPr>
      <w:rFonts w:eastAsia="Osaka"/>
      <w:color w:val="000000"/>
      <w:lang w:eastAsia="en-US"/>
    </w:rPr>
  </w:style>
  <w:style w:type="character" w:customStyle="1" w:styleId="BodyText3Char">
    <w:name w:val="Body Text 3 Char"/>
    <w:basedOn w:val="DefaultParagraphFont"/>
    <w:link w:val="BodyText3"/>
    <w:qFormat/>
    <w:rsid w:val="00417476"/>
    <w:rPr>
      <w:rFonts w:eastAsia="Osaka"/>
      <w:color w:val="000000"/>
      <w:lang w:eastAsia="en-US"/>
    </w:rPr>
  </w:style>
  <w:style w:type="paragraph" w:customStyle="1" w:styleId="CharCharCharCharChar">
    <w:name w:val="Char Char Char Char Char"/>
    <w:semiHidden/>
    <w:qFormat/>
    <w:rsid w:val="00417476"/>
    <w:pPr>
      <w:keepNext/>
      <w:numPr>
        <w:numId w:val="1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417476"/>
    <w:rPr>
      <w:rFonts w:ascii="Arial" w:eastAsia="Arial" w:hAnsi="Arial"/>
      <w:b/>
      <w:bCs/>
      <w:noProof/>
      <w:sz w:val="22"/>
      <w:lang w:eastAsia="en-US"/>
    </w:rPr>
  </w:style>
  <w:style w:type="paragraph" w:customStyle="1" w:styleId="CharChar">
    <w:name w:val="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17476"/>
    <w:rPr>
      <w:lang w:val="en-GB" w:eastAsia="ja-JP" w:bidi="ar-SA"/>
    </w:rPr>
  </w:style>
  <w:style w:type="paragraph" w:customStyle="1" w:styleId="1Char">
    <w:name w:val="(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7476"/>
    <w:rPr>
      <w:rFonts w:eastAsia="MS Mincho"/>
      <w:lang w:val="en-GB" w:eastAsia="en-US" w:bidi="ar-SA"/>
    </w:rPr>
  </w:style>
  <w:style w:type="paragraph" w:customStyle="1" w:styleId="1CharChar">
    <w:name w:val="(文字) (文字)1 Char (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74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174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74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476"/>
    <w:rPr>
      <w:rFonts w:ascii="Arial" w:hAnsi="Arial"/>
      <w:sz w:val="32"/>
      <w:lang w:val="en-GB" w:eastAsia="ja-JP" w:bidi="ar-SA"/>
    </w:rPr>
  </w:style>
  <w:style w:type="character" w:customStyle="1" w:styleId="CharChar4">
    <w:name w:val="Char Char4"/>
    <w:qFormat/>
    <w:rsid w:val="00417476"/>
    <w:rPr>
      <w:rFonts w:ascii="Courier New" w:hAnsi="Courier New"/>
      <w:lang w:val="nb-NO" w:eastAsia="ja-JP" w:bidi="ar-SA"/>
    </w:rPr>
  </w:style>
  <w:style w:type="character" w:customStyle="1" w:styleId="AndreaLeonardi">
    <w:name w:val="Andrea Leonardi"/>
    <w:semiHidden/>
    <w:qFormat/>
    <w:rsid w:val="00417476"/>
    <w:rPr>
      <w:rFonts w:ascii="Arial" w:hAnsi="Arial" w:cs="Arial"/>
      <w:color w:val="auto"/>
      <w:sz w:val="20"/>
      <w:szCs w:val="20"/>
    </w:rPr>
  </w:style>
  <w:style w:type="character" w:customStyle="1" w:styleId="B1Char1">
    <w:name w:val="B1 Char1"/>
    <w:qFormat/>
    <w:rsid w:val="00417476"/>
    <w:rPr>
      <w:lang w:val="en-GB"/>
    </w:rPr>
  </w:style>
  <w:style w:type="character" w:customStyle="1" w:styleId="msoins0">
    <w:name w:val="msoins"/>
    <w:basedOn w:val="DefaultParagraphFont"/>
    <w:qFormat/>
    <w:rsid w:val="00417476"/>
  </w:style>
  <w:style w:type="character" w:customStyle="1" w:styleId="Heading1Char">
    <w:name w:val="Heading 1 Char"/>
    <w:qFormat/>
    <w:rsid w:val="00417476"/>
    <w:rPr>
      <w:rFonts w:ascii="Arial" w:hAnsi="Arial"/>
      <w:sz w:val="36"/>
      <w:lang w:val="en-GB" w:eastAsia="en-US" w:bidi="ar-SA"/>
    </w:rPr>
  </w:style>
  <w:style w:type="character" w:customStyle="1" w:styleId="NOCharChar">
    <w:name w:val="NO Char Char"/>
    <w:qFormat/>
    <w:rsid w:val="00417476"/>
    <w:rPr>
      <w:lang w:val="en-GB" w:eastAsia="en-US" w:bidi="ar-SA"/>
    </w:rPr>
  </w:style>
  <w:style w:type="character" w:customStyle="1" w:styleId="NOZchn">
    <w:name w:val="NO Zchn"/>
    <w:qFormat/>
    <w:rsid w:val="00417476"/>
    <w:rPr>
      <w:lang w:val="en-GB" w:eastAsia="en-US" w:bidi="ar-SA"/>
    </w:rPr>
  </w:style>
  <w:style w:type="paragraph" w:customStyle="1" w:styleId="CharCharCharCharCharChar">
    <w:name w:val="Char Char Char Char Char Char"/>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7476"/>
  </w:style>
  <w:style w:type="character" w:customStyle="1" w:styleId="T1Char1">
    <w:name w:val="T1 Char1"/>
    <w:aliases w:val="Header 6 Char Char1"/>
    <w:qFormat/>
    <w:rsid w:val="004174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747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17476"/>
    <w:rPr>
      <w:rFonts w:ascii="Arial" w:eastAsia="MS Mincho" w:hAnsi="Arial"/>
      <w:sz w:val="22"/>
      <w:lang w:val="en-GB" w:eastAsia="en-US" w:bidi="ar-SA"/>
    </w:rPr>
  </w:style>
  <w:style w:type="paragraph" w:customStyle="1" w:styleId="CarCar">
    <w:name w:val="Car C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476"/>
    <w:rPr>
      <w:rFonts w:ascii="Arial" w:hAnsi="Arial"/>
      <w:sz w:val="32"/>
      <w:lang w:val="en-GB" w:eastAsia="en-US" w:bidi="ar-SA"/>
    </w:rPr>
  </w:style>
  <w:style w:type="character" w:customStyle="1" w:styleId="TACCar">
    <w:name w:val="TAC Car"/>
    <w:qFormat/>
    <w:rsid w:val="00417476"/>
    <w:rPr>
      <w:rFonts w:ascii="Arial" w:hAnsi="Arial"/>
      <w:sz w:val="18"/>
      <w:lang w:val="en-GB" w:eastAsia="ja-JP" w:bidi="ar-SA"/>
    </w:rPr>
  </w:style>
  <w:style w:type="paragraph" w:customStyle="1" w:styleId="ZchnZchn1">
    <w:name w:val="Zchn Zchn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174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476"/>
    <w:rPr>
      <w:rFonts w:ascii="Arial" w:hAnsi="Arial"/>
      <w:sz w:val="32"/>
      <w:lang w:val="en-GB" w:eastAsia="en-US" w:bidi="ar-SA"/>
    </w:rPr>
  </w:style>
  <w:style w:type="paragraph" w:customStyle="1" w:styleId="20">
    <w:name w:val="(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4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74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7476"/>
    <w:rPr>
      <w:rFonts w:ascii="Arial" w:eastAsia="MS Mincho" w:hAnsi="Arial"/>
      <w:sz w:val="22"/>
      <w:lang w:val="en-GB" w:eastAsia="en-US" w:bidi="ar-SA"/>
    </w:rPr>
  </w:style>
  <w:style w:type="paragraph" w:customStyle="1" w:styleId="3">
    <w:name w:val="(文字) (文字)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7476"/>
  </w:style>
  <w:style w:type="paragraph" w:customStyle="1" w:styleId="10">
    <w:name w:val="(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1747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17476"/>
    <w:rPr>
      <w:rFonts w:eastAsia="MS Mincho"/>
    </w:rPr>
  </w:style>
  <w:style w:type="paragraph" w:styleId="NormalIndent">
    <w:name w:val="Normal Indent"/>
    <w:basedOn w:val="Normal"/>
    <w:qFormat/>
    <w:rsid w:val="0041747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417476"/>
    <w:pPr>
      <w:tabs>
        <w:tab w:val="num" w:pos="851"/>
        <w:tab w:val="num" w:pos="1800"/>
      </w:tabs>
      <w:ind w:left="1800" w:hanging="851"/>
    </w:pPr>
    <w:rPr>
      <w:rFonts w:eastAsia="MS Mincho"/>
    </w:rPr>
  </w:style>
  <w:style w:type="paragraph" w:styleId="ListNumber3">
    <w:name w:val="List Number 3"/>
    <w:basedOn w:val="Normal"/>
    <w:qFormat/>
    <w:rsid w:val="00417476"/>
    <w:pPr>
      <w:numPr>
        <w:numId w:val="14"/>
      </w:numPr>
      <w:tabs>
        <w:tab w:val="clear" w:pos="720"/>
        <w:tab w:val="left" w:pos="851"/>
        <w:tab w:val="num" w:pos="926"/>
      </w:tabs>
      <w:ind w:left="926" w:hanging="851"/>
    </w:pPr>
    <w:rPr>
      <w:rFonts w:eastAsia="MS Mincho"/>
    </w:rPr>
  </w:style>
  <w:style w:type="paragraph" w:styleId="ListNumber4">
    <w:name w:val="List Number 4"/>
    <w:basedOn w:val="Normal"/>
    <w:qFormat/>
    <w:rsid w:val="00417476"/>
    <w:pPr>
      <w:numPr>
        <w:numId w:val="13"/>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7476"/>
    <w:rPr>
      <w:rFonts w:ascii="Arial" w:hAnsi="Arial"/>
      <w:sz w:val="36"/>
      <w:lang w:val="en-GB" w:eastAsia="en-US" w:bidi="ar-SA"/>
    </w:rPr>
  </w:style>
  <w:style w:type="character" w:customStyle="1" w:styleId="CharChar7">
    <w:name w:val="Char Char7"/>
    <w:semiHidden/>
    <w:qFormat/>
    <w:rsid w:val="00417476"/>
    <w:rPr>
      <w:rFonts w:ascii="Tahoma" w:hAnsi="Tahoma" w:cs="Tahoma"/>
      <w:shd w:val="clear" w:color="auto" w:fill="000080"/>
      <w:lang w:val="en-GB" w:eastAsia="en-US"/>
    </w:rPr>
  </w:style>
  <w:style w:type="character" w:customStyle="1" w:styleId="ZchnZchn5">
    <w:name w:val="Zchn Zchn5"/>
    <w:qFormat/>
    <w:rsid w:val="00417476"/>
    <w:rPr>
      <w:rFonts w:ascii="Courier New" w:eastAsia="Batang" w:hAnsi="Courier New"/>
      <w:lang w:val="nb-NO" w:eastAsia="en-US" w:bidi="ar-SA"/>
    </w:rPr>
  </w:style>
  <w:style w:type="character" w:customStyle="1" w:styleId="CharChar10">
    <w:name w:val="Char Char10"/>
    <w:semiHidden/>
    <w:qFormat/>
    <w:rsid w:val="00417476"/>
    <w:rPr>
      <w:rFonts w:ascii="Times New Roman" w:hAnsi="Times New Roman"/>
      <w:lang w:val="en-GB" w:eastAsia="en-US"/>
    </w:rPr>
  </w:style>
  <w:style w:type="character" w:customStyle="1" w:styleId="CharChar9">
    <w:name w:val="Char Char9"/>
    <w:semiHidden/>
    <w:qFormat/>
    <w:rsid w:val="00417476"/>
    <w:rPr>
      <w:rFonts w:ascii="Tahoma" w:hAnsi="Tahoma" w:cs="Tahoma"/>
      <w:sz w:val="16"/>
      <w:szCs w:val="16"/>
      <w:lang w:val="en-GB" w:eastAsia="en-US"/>
    </w:rPr>
  </w:style>
  <w:style w:type="character" w:customStyle="1" w:styleId="CharChar8">
    <w:name w:val="Char Char8"/>
    <w:semiHidden/>
    <w:qFormat/>
    <w:rsid w:val="00417476"/>
    <w:rPr>
      <w:rFonts w:ascii="Times New Roman" w:hAnsi="Times New Roman"/>
      <w:b/>
      <w:bCs/>
      <w:lang w:val="en-GB" w:eastAsia="en-US"/>
    </w:rPr>
  </w:style>
  <w:style w:type="paragraph" w:customStyle="1" w:styleId="a4">
    <w:name w:val="修订"/>
    <w:hidden/>
    <w:semiHidden/>
    <w:rsid w:val="00417476"/>
    <w:rPr>
      <w:rFonts w:eastAsia="Batang"/>
      <w:lang w:eastAsia="en-US"/>
    </w:rPr>
  </w:style>
  <w:style w:type="paragraph" w:styleId="EndnoteText">
    <w:name w:val="endnote text"/>
    <w:basedOn w:val="Normal"/>
    <w:link w:val="EndnoteTextChar"/>
    <w:qFormat/>
    <w:rsid w:val="00417476"/>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417476"/>
    <w:rPr>
      <w:rFonts w:eastAsia="SimSun"/>
      <w:lang w:eastAsia="en-US"/>
    </w:rPr>
  </w:style>
  <w:style w:type="character" w:styleId="EndnoteReference">
    <w:name w:val="endnote reference"/>
    <w:qFormat/>
    <w:rsid w:val="00417476"/>
    <w:rPr>
      <w:vertAlign w:val="superscript"/>
    </w:rPr>
  </w:style>
  <w:style w:type="character" w:customStyle="1" w:styleId="btChar3">
    <w:name w:val="bt Char3"/>
    <w:aliases w:val="bt Car Char Char3"/>
    <w:qFormat/>
    <w:rsid w:val="00417476"/>
    <w:rPr>
      <w:lang w:val="en-GB" w:eastAsia="ja-JP" w:bidi="ar-SA"/>
    </w:rPr>
  </w:style>
  <w:style w:type="paragraph" w:styleId="Title">
    <w:name w:val="Title"/>
    <w:basedOn w:val="Normal"/>
    <w:next w:val="Normal"/>
    <w:link w:val="TitleChar"/>
    <w:qFormat/>
    <w:rsid w:val="00417476"/>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174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17476"/>
    <w:rPr>
      <w:rFonts w:ascii="Arial" w:hAnsi="Arial"/>
      <w:sz w:val="22"/>
      <w:lang w:val="en-GB" w:eastAsia="ja-JP" w:bidi="ar-SA"/>
    </w:rPr>
  </w:style>
  <w:style w:type="paragraph" w:styleId="Date">
    <w:name w:val="Date"/>
    <w:basedOn w:val="Normal"/>
    <w:next w:val="Normal"/>
    <w:link w:val="DateChar"/>
    <w:qFormat/>
    <w:rsid w:val="00417476"/>
    <w:rPr>
      <w:rFonts w:eastAsia="MS Mincho"/>
      <w:lang w:eastAsia="en-US"/>
    </w:rPr>
  </w:style>
  <w:style w:type="character" w:customStyle="1" w:styleId="DateChar">
    <w:name w:val="Date Char"/>
    <w:basedOn w:val="DefaultParagraphFont"/>
    <w:link w:val="Date"/>
    <w:qFormat/>
    <w:rsid w:val="00417476"/>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417476"/>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476"/>
    <w:rPr>
      <w:rFonts w:ascii="Arial" w:hAnsi="Arial"/>
      <w:sz w:val="24"/>
      <w:lang w:val="en-GB"/>
    </w:rPr>
  </w:style>
  <w:style w:type="paragraph" w:customStyle="1" w:styleId="AutoCorrect">
    <w:name w:val="AutoCorrect"/>
    <w:qFormat/>
    <w:rsid w:val="00417476"/>
    <w:rPr>
      <w:rFonts w:eastAsia="MS Mincho"/>
      <w:sz w:val="24"/>
      <w:szCs w:val="24"/>
      <w:lang w:eastAsia="ko-KR"/>
    </w:rPr>
  </w:style>
  <w:style w:type="paragraph" w:customStyle="1" w:styleId="-PAGE-">
    <w:name w:val="- PAGE -"/>
    <w:qFormat/>
    <w:rsid w:val="0041747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7476"/>
    <w:rPr>
      <w:rFonts w:ascii="Arial" w:eastAsia="Batang" w:hAnsi="Arial" w:cs="Times New Roman"/>
      <w:b/>
      <w:bCs/>
      <w:i/>
      <w:iCs/>
      <w:sz w:val="28"/>
      <w:szCs w:val="28"/>
      <w:lang w:val="en-GB" w:eastAsia="en-US" w:bidi="ar-SA"/>
    </w:rPr>
  </w:style>
  <w:style w:type="paragraph" w:customStyle="1" w:styleId="Createdby">
    <w:name w:val="Created by"/>
    <w:qFormat/>
    <w:rsid w:val="00417476"/>
    <w:rPr>
      <w:rFonts w:eastAsia="MS Mincho"/>
      <w:sz w:val="24"/>
      <w:szCs w:val="24"/>
      <w:lang w:eastAsia="ko-KR"/>
    </w:rPr>
  </w:style>
  <w:style w:type="paragraph" w:customStyle="1" w:styleId="Createdon">
    <w:name w:val="Created on"/>
    <w:qFormat/>
    <w:rsid w:val="00417476"/>
    <w:rPr>
      <w:rFonts w:eastAsia="MS Mincho"/>
      <w:sz w:val="24"/>
      <w:szCs w:val="24"/>
      <w:lang w:eastAsia="ko-KR"/>
    </w:rPr>
  </w:style>
  <w:style w:type="paragraph" w:customStyle="1" w:styleId="Lastprinted">
    <w:name w:val="Last printed"/>
    <w:qFormat/>
    <w:rsid w:val="00417476"/>
    <w:rPr>
      <w:rFonts w:eastAsia="MS Mincho"/>
      <w:sz w:val="24"/>
      <w:szCs w:val="24"/>
      <w:lang w:eastAsia="ko-KR"/>
    </w:rPr>
  </w:style>
  <w:style w:type="paragraph" w:customStyle="1" w:styleId="Lastsavedby">
    <w:name w:val="Last saved by"/>
    <w:qFormat/>
    <w:rsid w:val="00417476"/>
    <w:rPr>
      <w:rFonts w:eastAsia="MS Mincho"/>
      <w:sz w:val="24"/>
      <w:szCs w:val="24"/>
      <w:lang w:eastAsia="ko-KR"/>
    </w:rPr>
  </w:style>
  <w:style w:type="paragraph" w:customStyle="1" w:styleId="Filename">
    <w:name w:val="Filename"/>
    <w:qFormat/>
    <w:rsid w:val="00417476"/>
    <w:rPr>
      <w:rFonts w:eastAsia="MS Mincho"/>
      <w:sz w:val="24"/>
      <w:szCs w:val="24"/>
      <w:lang w:eastAsia="ko-KR"/>
    </w:rPr>
  </w:style>
  <w:style w:type="paragraph" w:customStyle="1" w:styleId="Filenameandpath">
    <w:name w:val="Filename and path"/>
    <w:qFormat/>
    <w:rsid w:val="00417476"/>
    <w:rPr>
      <w:rFonts w:eastAsia="MS Mincho"/>
      <w:sz w:val="24"/>
      <w:szCs w:val="24"/>
      <w:lang w:eastAsia="ko-KR"/>
    </w:rPr>
  </w:style>
  <w:style w:type="paragraph" w:customStyle="1" w:styleId="AuthorPageDate">
    <w:name w:val="Author  Page #  Date"/>
    <w:qFormat/>
    <w:rsid w:val="00417476"/>
    <w:rPr>
      <w:rFonts w:eastAsia="MS Mincho"/>
      <w:sz w:val="24"/>
      <w:szCs w:val="24"/>
      <w:lang w:eastAsia="ko-KR"/>
    </w:rPr>
  </w:style>
  <w:style w:type="paragraph" w:customStyle="1" w:styleId="ConfidentialPageDate">
    <w:name w:val="Confidential  Page #  Date"/>
    <w:qFormat/>
    <w:rsid w:val="00417476"/>
    <w:rPr>
      <w:rFonts w:eastAsia="MS Mincho"/>
      <w:sz w:val="24"/>
      <w:szCs w:val="24"/>
      <w:lang w:eastAsia="ko-KR"/>
    </w:rPr>
  </w:style>
  <w:style w:type="paragraph" w:customStyle="1" w:styleId="INDENT1">
    <w:name w:val="INDENT1"/>
    <w:basedOn w:val="Normal"/>
    <w:qFormat/>
    <w:rsid w:val="00417476"/>
    <w:pPr>
      <w:ind w:left="851"/>
    </w:pPr>
    <w:rPr>
      <w:rFonts w:eastAsia="MS Mincho"/>
      <w:lang w:eastAsia="ja-JP"/>
    </w:rPr>
  </w:style>
  <w:style w:type="paragraph" w:customStyle="1" w:styleId="INDENT2">
    <w:name w:val="INDENT2"/>
    <w:basedOn w:val="Normal"/>
    <w:qFormat/>
    <w:rsid w:val="00417476"/>
    <w:pPr>
      <w:ind w:left="1135" w:hanging="284"/>
    </w:pPr>
    <w:rPr>
      <w:rFonts w:eastAsia="MS Mincho"/>
      <w:lang w:eastAsia="ja-JP"/>
    </w:rPr>
  </w:style>
  <w:style w:type="paragraph" w:customStyle="1" w:styleId="INDENT3">
    <w:name w:val="INDENT3"/>
    <w:basedOn w:val="Normal"/>
    <w:qFormat/>
    <w:rsid w:val="00417476"/>
    <w:pPr>
      <w:ind w:left="1701" w:hanging="567"/>
    </w:pPr>
    <w:rPr>
      <w:rFonts w:eastAsia="MS Mincho"/>
      <w:lang w:eastAsia="ja-JP"/>
    </w:rPr>
  </w:style>
  <w:style w:type="paragraph" w:customStyle="1" w:styleId="FigureTitle">
    <w:name w:val="Figure_Title"/>
    <w:basedOn w:val="Normal"/>
    <w:next w:val="Normal"/>
    <w:qFormat/>
    <w:rsid w:val="0041747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417476"/>
    <w:rPr>
      <w:b/>
      <w:bCs/>
    </w:rPr>
  </w:style>
  <w:style w:type="paragraph" w:customStyle="1" w:styleId="enumlev2">
    <w:name w:val="enumlev2"/>
    <w:basedOn w:val="Normal"/>
    <w:qFormat/>
    <w:rsid w:val="00417476"/>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17476"/>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17476"/>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417476"/>
    <w:rPr>
      <w:rFonts w:eastAsia="Batang"/>
      <w:lang w:eastAsia="en-US"/>
    </w:rPr>
  </w:style>
  <w:style w:type="table" w:customStyle="1" w:styleId="TableGrid1">
    <w:name w:val="Table Grid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7476"/>
    <w:pPr>
      <w:tabs>
        <w:tab w:val="left" w:pos="1418"/>
      </w:tabs>
      <w:spacing w:after="120"/>
    </w:pPr>
    <w:rPr>
      <w:rFonts w:ascii="Arial" w:eastAsia="MS Mincho" w:hAnsi="Arial"/>
      <w:sz w:val="24"/>
      <w:lang w:val="fr-FR" w:eastAsia="en-US"/>
    </w:rPr>
  </w:style>
  <w:style w:type="paragraph" w:customStyle="1" w:styleId="PageXofY">
    <w:name w:val="Page X of Y"/>
    <w:qFormat/>
    <w:rsid w:val="00417476"/>
    <w:rPr>
      <w:rFonts w:eastAsia="SimSun"/>
      <w:sz w:val="24"/>
      <w:szCs w:val="24"/>
      <w:lang w:eastAsia="ko-KR"/>
    </w:rPr>
  </w:style>
  <w:style w:type="paragraph" w:customStyle="1" w:styleId="ATC">
    <w:name w:val="ATC"/>
    <w:basedOn w:val="Normal"/>
    <w:qFormat/>
    <w:rsid w:val="00417476"/>
    <w:rPr>
      <w:rFonts w:eastAsia="MS Mincho"/>
      <w:lang w:eastAsia="ja-JP"/>
    </w:rPr>
  </w:style>
  <w:style w:type="paragraph" w:customStyle="1" w:styleId="RecCCITT">
    <w:name w:val="Rec_CCITT_#"/>
    <w:basedOn w:val="Normal"/>
    <w:qFormat/>
    <w:rsid w:val="00417476"/>
    <w:pPr>
      <w:keepNext/>
      <w:keepLines/>
    </w:pPr>
    <w:rPr>
      <w:rFonts w:eastAsia="SimSun"/>
      <w:b/>
      <w:lang w:eastAsia="ja-JP"/>
    </w:rPr>
  </w:style>
  <w:style w:type="paragraph" w:customStyle="1" w:styleId="1CharChar1Char">
    <w:name w:val="(文字) (文字)1 Char (文字) (文字) Char (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417476"/>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41747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17476"/>
    <w:rPr>
      <w:rFonts w:eastAsia="SimSun"/>
      <w:szCs w:val="18"/>
      <w:lang w:eastAsia="ja-JP"/>
    </w:rPr>
  </w:style>
  <w:style w:type="character" w:customStyle="1" w:styleId="T1Char3">
    <w:name w:val="T1 Char3"/>
    <w:aliases w:val="Header 6 Char Char3"/>
    <w:qFormat/>
    <w:rsid w:val="00417476"/>
    <w:rPr>
      <w:rFonts w:ascii="Arial" w:hAnsi="Arial"/>
      <w:lang w:val="en-GB" w:eastAsia="en-US" w:bidi="ar-SA"/>
    </w:rPr>
  </w:style>
  <w:style w:type="table" w:customStyle="1" w:styleId="Tabellengitternetz1">
    <w:name w:val="Tabellengitternetz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747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747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1747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417476"/>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1">
    <w:name w:val="b1"/>
    <w:basedOn w:val="Normal"/>
    <w:qFormat/>
    <w:rsid w:val="00417476"/>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7476"/>
    <w:rPr>
      <w:rFonts w:ascii="Arial" w:hAnsi="Arial"/>
      <w:b/>
      <w:noProof/>
      <w:sz w:val="18"/>
      <w:lang w:val="en-GB" w:eastAsia="en-US" w:bidi="ar-SA"/>
    </w:rPr>
  </w:style>
  <w:style w:type="paragraph" w:customStyle="1" w:styleId="21">
    <w:name w:val="吹き出し2"/>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417476"/>
    <w:rPr>
      <w:rFonts w:eastAsia="MS Mincho"/>
    </w:rPr>
  </w:style>
  <w:style w:type="paragraph" w:customStyle="1" w:styleId="tabletext0">
    <w:name w:val="table text"/>
    <w:basedOn w:val="Normal"/>
    <w:next w:val="Normal"/>
    <w:qFormat/>
    <w:rsid w:val="00417476"/>
    <w:rPr>
      <w:rFonts w:eastAsia="MS Mincho"/>
      <w:i/>
    </w:rPr>
  </w:style>
  <w:style w:type="paragraph" w:customStyle="1" w:styleId="TOC91">
    <w:name w:val="TOC 91"/>
    <w:basedOn w:val="TOC8"/>
    <w:qFormat/>
    <w:rsid w:val="00417476"/>
    <w:pPr>
      <w:ind w:left="1418" w:hanging="1418"/>
    </w:pPr>
    <w:rPr>
      <w:rFonts w:eastAsia="MS Mincho"/>
      <w:bCs/>
      <w:szCs w:val="22"/>
      <w:lang w:val="en-US"/>
    </w:rPr>
  </w:style>
  <w:style w:type="paragraph" w:customStyle="1" w:styleId="Caption1">
    <w:name w:val="Caption1"/>
    <w:basedOn w:val="Normal"/>
    <w:next w:val="Normal"/>
    <w:qFormat/>
    <w:rsid w:val="00417476"/>
    <w:pPr>
      <w:spacing w:before="120" w:after="120"/>
    </w:pPr>
    <w:rPr>
      <w:rFonts w:eastAsia="MS Mincho"/>
      <w:b/>
    </w:rPr>
  </w:style>
  <w:style w:type="paragraph" w:customStyle="1" w:styleId="HE">
    <w:name w:val="HE"/>
    <w:basedOn w:val="Normal"/>
    <w:qFormat/>
    <w:rsid w:val="00417476"/>
    <w:pPr>
      <w:spacing w:after="0"/>
    </w:pPr>
    <w:rPr>
      <w:rFonts w:eastAsia="MS Mincho"/>
      <w:b/>
    </w:rPr>
  </w:style>
  <w:style w:type="paragraph" w:customStyle="1" w:styleId="HO">
    <w:name w:val="HO"/>
    <w:basedOn w:val="Normal"/>
    <w:qFormat/>
    <w:rsid w:val="00417476"/>
    <w:pPr>
      <w:spacing w:after="0"/>
      <w:jc w:val="right"/>
    </w:pPr>
    <w:rPr>
      <w:rFonts w:eastAsia="MS Mincho"/>
      <w:b/>
    </w:rPr>
  </w:style>
  <w:style w:type="paragraph" w:customStyle="1" w:styleId="WP">
    <w:name w:val="WP"/>
    <w:basedOn w:val="Normal"/>
    <w:qFormat/>
    <w:rsid w:val="00417476"/>
    <w:pPr>
      <w:spacing w:after="0"/>
      <w:jc w:val="both"/>
    </w:pPr>
    <w:rPr>
      <w:rFonts w:eastAsia="MS Mincho"/>
    </w:rPr>
  </w:style>
  <w:style w:type="paragraph" w:customStyle="1" w:styleId="ZK">
    <w:name w:val="ZK"/>
    <w:qFormat/>
    <w:rsid w:val="00417476"/>
    <w:pPr>
      <w:spacing w:after="240" w:line="240" w:lineRule="atLeast"/>
      <w:ind w:left="1191" w:right="113" w:hanging="1191"/>
    </w:pPr>
    <w:rPr>
      <w:rFonts w:eastAsia="MS Mincho"/>
      <w:lang w:eastAsia="en-US"/>
    </w:rPr>
  </w:style>
  <w:style w:type="paragraph" w:customStyle="1" w:styleId="ZC">
    <w:name w:val="ZC"/>
    <w:qFormat/>
    <w:rsid w:val="00417476"/>
    <w:pPr>
      <w:spacing w:line="360" w:lineRule="atLeast"/>
      <w:jc w:val="center"/>
    </w:pPr>
    <w:rPr>
      <w:rFonts w:eastAsia="MS Mincho"/>
      <w:lang w:eastAsia="en-US"/>
    </w:rPr>
  </w:style>
  <w:style w:type="paragraph" w:customStyle="1" w:styleId="FooterCentred">
    <w:name w:val="FooterCentred"/>
    <w:basedOn w:val="Footer"/>
    <w:qFormat/>
    <w:rsid w:val="00417476"/>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17476"/>
    <w:rPr>
      <w:rFonts w:eastAsia="MS Mincho"/>
    </w:rPr>
  </w:style>
  <w:style w:type="paragraph" w:customStyle="1" w:styleId="NumberedList">
    <w:name w:val="Numbered List"/>
    <w:basedOn w:val="Normal"/>
    <w:qFormat/>
    <w:rsid w:val="00417476"/>
    <w:pPr>
      <w:tabs>
        <w:tab w:val="left" w:pos="360"/>
      </w:tabs>
      <w:spacing w:before="120" w:after="120"/>
      <w:ind w:left="360" w:hanging="360"/>
    </w:pPr>
    <w:rPr>
      <w:rFonts w:eastAsia="MS Mincho"/>
      <w:lang w:val="en-US"/>
    </w:rPr>
  </w:style>
  <w:style w:type="paragraph" w:customStyle="1" w:styleId="xl40">
    <w:name w:val="xl40"/>
    <w:basedOn w:val="Normal"/>
    <w:qFormat/>
    <w:rsid w:val="0041747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476"/>
    <w:rPr>
      <w:rFonts w:ascii="Arial" w:hAnsi="Arial"/>
      <w:sz w:val="36"/>
      <w:lang w:val="en-GB" w:eastAsia="en-US" w:bidi="ar-SA"/>
    </w:rPr>
  </w:style>
  <w:style w:type="paragraph" w:customStyle="1" w:styleId="TableTitle">
    <w:name w:val="TableTitle"/>
    <w:basedOn w:val="BodyText2"/>
    <w:next w:val="BodyText2"/>
    <w:qFormat/>
    <w:rsid w:val="00417476"/>
    <w:pPr>
      <w:keepNext/>
      <w:keepLines/>
      <w:spacing w:after="60"/>
      <w:ind w:left="210"/>
      <w:jc w:val="center"/>
    </w:pPr>
    <w:rPr>
      <w:b/>
      <w:i w:val="0"/>
      <w:lang w:eastAsia="en-GB"/>
    </w:rPr>
  </w:style>
  <w:style w:type="paragraph" w:customStyle="1" w:styleId="TableofFigures1">
    <w:name w:val="Table of Figures1"/>
    <w:basedOn w:val="Normal"/>
    <w:next w:val="Normal"/>
    <w:qFormat/>
    <w:rsid w:val="00417476"/>
    <w:pPr>
      <w:ind w:left="400" w:hanging="400"/>
      <w:jc w:val="center"/>
    </w:pPr>
    <w:rPr>
      <w:rFonts w:eastAsia="MS Mincho"/>
      <w:b/>
    </w:rPr>
  </w:style>
  <w:style w:type="paragraph" w:customStyle="1" w:styleId="table">
    <w:name w:val="table"/>
    <w:basedOn w:val="Normal"/>
    <w:next w:val="Normal"/>
    <w:qFormat/>
    <w:rsid w:val="00417476"/>
    <w:pPr>
      <w:spacing w:after="0"/>
      <w:jc w:val="center"/>
    </w:pPr>
    <w:rPr>
      <w:rFonts w:eastAsia="MS Mincho"/>
      <w:lang w:val="en-US"/>
    </w:rPr>
  </w:style>
  <w:style w:type="paragraph" w:customStyle="1" w:styleId="t2">
    <w:name w:val="t2"/>
    <w:basedOn w:val="Normal"/>
    <w:qFormat/>
    <w:rsid w:val="00417476"/>
    <w:pPr>
      <w:spacing w:after="0"/>
    </w:pPr>
    <w:rPr>
      <w:rFonts w:eastAsia="MS Mincho"/>
    </w:rPr>
  </w:style>
  <w:style w:type="paragraph" w:customStyle="1" w:styleId="CommentNokia">
    <w:name w:val="Comment Nokia"/>
    <w:basedOn w:val="Normal"/>
    <w:qFormat/>
    <w:rsid w:val="00417476"/>
    <w:pPr>
      <w:tabs>
        <w:tab w:val="left" w:pos="360"/>
      </w:tabs>
      <w:ind w:left="360" w:hanging="360"/>
    </w:pPr>
    <w:rPr>
      <w:rFonts w:eastAsia="MS Mincho"/>
      <w:sz w:val="22"/>
      <w:lang w:val="en-US"/>
    </w:rPr>
  </w:style>
  <w:style w:type="paragraph" w:customStyle="1" w:styleId="Copyright">
    <w:name w:val="Copyright"/>
    <w:basedOn w:val="Normal"/>
    <w:qFormat/>
    <w:rsid w:val="00417476"/>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476"/>
    <w:rPr>
      <w:rFonts w:ascii="Arial" w:hAnsi="Arial"/>
      <w:sz w:val="28"/>
      <w:lang w:val="en-GB" w:eastAsia="en-US" w:bidi="ar-SA"/>
    </w:rPr>
  </w:style>
  <w:style w:type="paragraph" w:customStyle="1" w:styleId="Heading3Underrubrik2H3">
    <w:name w:val="Heading 3.Underrubrik2.H3"/>
    <w:basedOn w:val="Heading2Head2A2"/>
    <w:next w:val="Normal"/>
    <w:qFormat/>
    <w:rsid w:val="00417476"/>
    <w:pPr>
      <w:spacing w:before="120"/>
      <w:outlineLvl w:val="2"/>
    </w:pPr>
    <w:rPr>
      <w:sz w:val="28"/>
    </w:rPr>
  </w:style>
  <w:style w:type="paragraph" w:customStyle="1" w:styleId="Heading2Head2A2">
    <w:name w:val="Heading 2.Head2A.2"/>
    <w:basedOn w:val="Heading1"/>
    <w:next w:val="Normal"/>
    <w:qFormat/>
    <w:rsid w:val="004174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17476"/>
    <w:pPr>
      <w:spacing w:after="220"/>
    </w:pPr>
    <w:rPr>
      <w:rFonts w:eastAsia="MS Mincho"/>
      <w:b/>
      <w:lang w:val="en-US"/>
    </w:rPr>
  </w:style>
  <w:style w:type="paragraph" w:customStyle="1" w:styleId="Para1">
    <w:name w:val="Para1"/>
    <w:basedOn w:val="Normal"/>
    <w:qFormat/>
    <w:rsid w:val="00417476"/>
    <w:pPr>
      <w:spacing w:before="120" w:after="120"/>
    </w:pPr>
    <w:rPr>
      <w:rFonts w:eastAsia="MS Mincho"/>
      <w:lang w:val="en-US"/>
    </w:rPr>
  </w:style>
  <w:style w:type="paragraph" w:customStyle="1" w:styleId="Teststep">
    <w:name w:val="Test step"/>
    <w:basedOn w:val="Normal"/>
    <w:qFormat/>
    <w:rsid w:val="00417476"/>
    <w:pPr>
      <w:tabs>
        <w:tab w:val="left" w:pos="720"/>
      </w:tabs>
      <w:spacing w:after="0"/>
      <w:ind w:left="720" w:hanging="720"/>
    </w:pPr>
    <w:rPr>
      <w:rFonts w:eastAsia="MS Mincho"/>
    </w:rPr>
  </w:style>
  <w:style w:type="paragraph" w:customStyle="1" w:styleId="Tdoctable">
    <w:name w:val="Tdoc_table"/>
    <w:qFormat/>
    <w:rsid w:val="00417476"/>
    <w:pPr>
      <w:ind w:left="244" w:hanging="244"/>
    </w:pPr>
    <w:rPr>
      <w:rFonts w:ascii="Arial" w:eastAsia="SimSun" w:hAnsi="Arial"/>
      <w:noProof/>
      <w:color w:val="000000"/>
      <w:lang w:eastAsia="en-US"/>
    </w:rPr>
  </w:style>
  <w:style w:type="paragraph" w:customStyle="1" w:styleId="Bullets">
    <w:name w:val="Bullets"/>
    <w:basedOn w:val="BodyText"/>
    <w:qFormat/>
    <w:rsid w:val="00417476"/>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qFormat/>
    <w:rsid w:val="00417476"/>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417476"/>
  </w:style>
  <w:style w:type="paragraph" w:customStyle="1" w:styleId="berschrift2Head2A2">
    <w:name w:val="Überschrift 2.Head2A.2"/>
    <w:basedOn w:val="Heading1"/>
    <w:next w:val="Normal"/>
    <w:qFormat/>
    <w:rsid w:val="0041747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17476"/>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17476"/>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417476"/>
    <w:rPr>
      <w:rFonts w:ascii="Arial" w:eastAsia="MS Mincho" w:hAnsi="Arial"/>
      <w:kern w:val="2"/>
      <w:sz w:val="18"/>
      <w:lang w:eastAsia="en-US"/>
    </w:rPr>
  </w:style>
  <w:style w:type="character" w:customStyle="1" w:styleId="CharChar29">
    <w:name w:val="Char Char29"/>
    <w:qFormat/>
    <w:rsid w:val="00417476"/>
    <w:rPr>
      <w:rFonts w:ascii="Arial" w:hAnsi="Arial"/>
      <w:sz w:val="36"/>
      <w:lang w:val="en-GB" w:eastAsia="en-US" w:bidi="ar-SA"/>
    </w:rPr>
  </w:style>
  <w:style w:type="character" w:customStyle="1" w:styleId="CharChar28">
    <w:name w:val="Char Char28"/>
    <w:qFormat/>
    <w:rsid w:val="00417476"/>
    <w:rPr>
      <w:rFonts w:ascii="Arial" w:hAnsi="Arial"/>
      <w:sz w:val="32"/>
      <w:lang w:val="en-GB"/>
    </w:rPr>
  </w:style>
  <w:style w:type="paragraph" w:customStyle="1" w:styleId="berschrift3h3H3Underrubrik2">
    <w:name w:val="Überschrift 3.h3.H3.Underrubrik2"/>
    <w:basedOn w:val="Heading2"/>
    <w:next w:val="Normal"/>
    <w:qFormat/>
    <w:rsid w:val="0041747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74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7476"/>
    <w:rPr>
      <w:rFonts w:ascii="Arial" w:hAnsi="Arial"/>
      <w:sz w:val="22"/>
      <w:lang w:val="en-GB" w:eastAsia="en-GB" w:bidi="ar-SA"/>
    </w:rPr>
  </w:style>
  <w:style w:type="character" w:customStyle="1" w:styleId="Heading7Char">
    <w:name w:val="Heading 7 Char"/>
    <w:link w:val="Heading7"/>
    <w:qFormat/>
    <w:rsid w:val="00417476"/>
    <w:rPr>
      <w:rFonts w:ascii="Arial" w:hAnsi="Arial"/>
    </w:rPr>
  </w:style>
  <w:style w:type="character" w:customStyle="1" w:styleId="Heading8Char">
    <w:name w:val="Heading 8 Char"/>
    <w:link w:val="Heading8"/>
    <w:qFormat/>
    <w:rsid w:val="00417476"/>
    <w:rPr>
      <w:rFonts w:ascii="Arial" w:hAnsi="Arial"/>
      <w:sz w:val="36"/>
    </w:rPr>
  </w:style>
  <w:style w:type="character" w:customStyle="1" w:styleId="Heading9Char">
    <w:name w:val="Heading 9 Char"/>
    <w:link w:val="Heading9"/>
    <w:qFormat/>
    <w:rsid w:val="00417476"/>
    <w:rPr>
      <w:rFonts w:ascii="Arial" w:hAnsi="Arial"/>
      <w:sz w:val="36"/>
    </w:rPr>
  </w:style>
  <w:style w:type="character" w:customStyle="1" w:styleId="FooterChar">
    <w:name w:val="Footer Char"/>
    <w:aliases w:val="footer odd Char,footer Char,fo Char,pie de página Char"/>
    <w:link w:val="Footer"/>
    <w:qFormat/>
    <w:rsid w:val="00417476"/>
    <w:rPr>
      <w:rFonts w:ascii="Arial" w:hAnsi="Arial"/>
      <w:b/>
      <w:i/>
      <w:noProof/>
      <w:sz w:val="18"/>
    </w:rPr>
  </w:style>
  <w:style w:type="paragraph" w:customStyle="1" w:styleId="5">
    <w:name w:val="吹き出し5"/>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417476"/>
    <w:rPr>
      <w:rFonts w:ascii="Times New Roman" w:hAnsi="Times New Roman"/>
      <w:lang w:val="en-GB"/>
    </w:rPr>
  </w:style>
  <w:style w:type="paragraph" w:customStyle="1" w:styleId="Reference">
    <w:name w:val="Reference"/>
    <w:basedOn w:val="Normal"/>
    <w:qFormat/>
    <w:rsid w:val="00417476"/>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7476"/>
    <w:rPr>
      <w:rFonts w:ascii="Times New Roman" w:eastAsia="Times New Roman" w:hAnsi="Times New Roman"/>
      <w:lang w:val="en-GB" w:eastAsia="ja-JP"/>
    </w:rPr>
  </w:style>
  <w:style w:type="paragraph" w:customStyle="1" w:styleId="CharCharCharCharChar2">
    <w:name w:val="Char Char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7476"/>
    <w:rPr>
      <w:lang w:val="en-GB" w:eastAsia="ja-JP" w:bidi="ar-SA"/>
    </w:rPr>
  </w:style>
  <w:style w:type="character" w:customStyle="1" w:styleId="CharChar42">
    <w:name w:val="Char Char42"/>
    <w:qFormat/>
    <w:rsid w:val="00417476"/>
    <w:rPr>
      <w:rFonts w:ascii="Courier New" w:hAnsi="Courier New" w:cs="Courier New" w:hint="default"/>
      <w:lang w:val="nb-NO" w:eastAsia="ja-JP" w:bidi="ar-SA"/>
    </w:rPr>
  </w:style>
  <w:style w:type="character" w:customStyle="1" w:styleId="CharChar72">
    <w:name w:val="Char Char72"/>
    <w:semiHidden/>
    <w:qFormat/>
    <w:rsid w:val="004174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1747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417476"/>
    <w:rPr>
      <w:rFonts w:ascii="Times New Roman" w:hAnsi="Times New Roman" w:cs="Times New Roman" w:hint="default"/>
      <w:lang w:val="en-GB" w:eastAsia="en-US"/>
    </w:rPr>
  </w:style>
  <w:style w:type="character" w:customStyle="1" w:styleId="CharChar92">
    <w:name w:val="Char Char92"/>
    <w:semiHidden/>
    <w:qFormat/>
    <w:rsid w:val="00417476"/>
    <w:rPr>
      <w:rFonts w:ascii="Tahoma" w:hAnsi="Tahoma" w:cs="Tahoma" w:hint="default"/>
      <w:sz w:val="16"/>
      <w:szCs w:val="16"/>
      <w:lang w:val="en-GB" w:eastAsia="en-US"/>
    </w:rPr>
  </w:style>
  <w:style w:type="character" w:customStyle="1" w:styleId="CharChar82">
    <w:name w:val="Char Char82"/>
    <w:semiHidden/>
    <w:qFormat/>
    <w:rsid w:val="00417476"/>
    <w:rPr>
      <w:rFonts w:ascii="Times New Roman" w:hAnsi="Times New Roman" w:cs="Times New Roman" w:hint="default"/>
      <w:b/>
      <w:bCs/>
      <w:lang w:val="en-GB" w:eastAsia="en-US"/>
    </w:rPr>
  </w:style>
  <w:style w:type="character" w:customStyle="1" w:styleId="CharChar292">
    <w:name w:val="Char Char292"/>
    <w:qFormat/>
    <w:rsid w:val="00417476"/>
    <w:rPr>
      <w:rFonts w:ascii="Arial" w:hAnsi="Arial" w:cs="Arial" w:hint="default"/>
      <w:sz w:val="36"/>
      <w:lang w:val="en-GB" w:eastAsia="en-US" w:bidi="ar-SA"/>
    </w:rPr>
  </w:style>
  <w:style w:type="character" w:customStyle="1" w:styleId="CharChar282">
    <w:name w:val="Char Char282"/>
    <w:qFormat/>
    <w:rsid w:val="00417476"/>
    <w:rPr>
      <w:rFonts w:ascii="Arial" w:hAnsi="Arial" w:cs="Arial" w:hint="default"/>
      <w:sz w:val="32"/>
      <w:lang w:val="en-GB"/>
    </w:rPr>
  </w:style>
  <w:style w:type="character" w:customStyle="1" w:styleId="GuidanceChar">
    <w:name w:val="Guidance Char"/>
    <w:link w:val="Guidance"/>
    <w:qFormat/>
    <w:rsid w:val="00417476"/>
    <w:rPr>
      <w:i/>
      <w:color w:val="0000FF"/>
      <w:lang w:eastAsia="en-US"/>
    </w:rPr>
  </w:style>
  <w:style w:type="character" w:customStyle="1" w:styleId="msoins00">
    <w:name w:val="msoins0"/>
    <w:qFormat/>
    <w:rsid w:val="00417476"/>
  </w:style>
  <w:style w:type="character" w:customStyle="1" w:styleId="B3Char">
    <w:name w:val="B3 Char"/>
    <w:link w:val="B30"/>
    <w:qFormat/>
    <w:rsid w:val="00417476"/>
  </w:style>
  <w:style w:type="paragraph" w:customStyle="1" w:styleId="CharChar24">
    <w:name w:val="Char Char24"/>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17476"/>
    <w:pPr>
      <w:tabs>
        <w:tab w:val="num" w:pos="45"/>
      </w:tabs>
      <w:ind w:left="405" w:hanging="405"/>
    </w:pPr>
    <w:rPr>
      <w:rFonts w:eastAsia="Arial"/>
      <w:lang w:eastAsia="en-US"/>
    </w:rPr>
  </w:style>
  <w:style w:type="paragraph" w:styleId="TableofFigures">
    <w:name w:val="table of figures"/>
    <w:basedOn w:val="Normal"/>
    <w:next w:val="Normal"/>
    <w:uiPriority w:val="99"/>
    <w:qFormat/>
    <w:rsid w:val="00417476"/>
    <w:pPr>
      <w:ind w:left="400" w:hanging="400"/>
      <w:jc w:val="center"/>
    </w:pPr>
    <w:rPr>
      <w:rFonts w:eastAsia="Yu Mincho"/>
      <w:b/>
      <w:lang w:eastAsia="en-US"/>
    </w:rPr>
  </w:style>
  <w:style w:type="paragraph" w:styleId="BodyTextIndent3">
    <w:name w:val="Body Text Indent 3"/>
    <w:basedOn w:val="Normal"/>
    <w:link w:val="BodyTextIndent3Char"/>
    <w:qFormat/>
    <w:rsid w:val="00417476"/>
    <w:pPr>
      <w:ind w:left="1080"/>
    </w:pPr>
    <w:rPr>
      <w:rFonts w:eastAsia="Yu Mincho"/>
      <w:lang w:eastAsia="en-US"/>
    </w:rPr>
  </w:style>
  <w:style w:type="character" w:customStyle="1" w:styleId="BodyTextIndent3Char">
    <w:name w:val="Body Text Indent 3 Char"/>
    <w:basedOn w:val="DefaultParagraphFont"/>
    <w:link w:val="BodyTextIndent3"/>
    <w:qFormat/>
    <w:rsid w:val="00417476"/>
    <w:rPr>
      <w:rFonts w:eastAsia="Yu Mincho"/>
      <w:lang w:eastAsia="en-US"/>
    </w:rPr>
  </w:style>
  <w:style w:type="paragraph" w:customStyle="1" w:styleId="MotorolaResponse1">
    <w:name w:val="Motorola Response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747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17476"/>
    <w:rPr>
      <w:rFonts w:eastAsia="Batang"/>
      <w:sz w:val="24"/>
      <w:lang w:val="fr-FR" w:eastAsia="en-US"/>
    </w:rPr>
  </w:style>
  <w:style w:type="paragraph" w:customStyle="1" w:styleId="FBCharCharCharChar1">
    <w:name w:val="FB Char Char Char Char1"/>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1747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17476"/>
    <w:rPr>
      <w:rFonts w:ascii="Arial" w:eastAsia="Arial" w:hAnsi="Arial"/>
      <w:sz w:val="28"/>
      <w:lang w:eastAsia="en-US"/>
    </w:rPr>
  </w:style>
  <w:style w:type="paragraph" w:customStyle="1" w:styleId="a">
    <w:name w:val="表格题注"/>
    <w:next w:val="Normal"/>
    <w:qFormat/>
    <w:rsid w:val="00417476"/>
    <w:pPr>
      <w:numPr>
        <w:numId w:val="15"/>
      </w:numPr>
      <w:tabs>
        <w:tab w:val="left" w:pos="397"/>
      </w:tabs>
      <w:spacing w:beforeLines="50" w:afterLines="50"/>
      <w:jc w:val="center"/>
    </w:pPr>
    <w:rPr>
      <w:rFonts w:eastAsia="Yu Mincho"/>
      <w:b/>
      <w:lang w:eastAsia="zh-CN"/>
    </w:rPr>
  </w:style>
  <w:style w:type="paragraph" w:customStyle="1" w:styleId="a0">
    <w:name w:val="插图题注"/>
    <w:next w:val="Normal"/>
    <w:qFormat/>
    <w:rsid w:val="00417476"/>
    <w:pPr>
      <w:numPr>
        <w:numId w:val="16"/>
      </w:numPr>
      <w:tabs>
        <w:tab w:val="left" w:pos="397"/>
      </w:tabs>
      <w:jc w:val="center"/>
    </w:pPr>
    <w:rPr>
      <w:rFonts w:eastAsia="Yu Mincho"/>
      <w:b/>
      <w:lang w:eastAsia="zh-CN"/>
    </w:rPr>
  </w:style>
  <w:style w:type="character" w:customStyle="1" w:styleId="textbodybold1">
    <w:name w:val="textbodybold1"/>
    <w:qFormat/>
    <w:rsid w:val="00417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17476"/>
    <w:rPr>
      <w:vanish w:val="0"/>
      <w:color w:val="FF0000"/>
      <w:lang w:eastAsia="en-US"/>
    </w:rPr>
  </w:style>
  <w:style w:type="character" w:customStyle="1" w:styleId="ZchnZchn52">
    <w:name w:val="Zchn Zchn52"/>
    <w:qFormat/>
    <w:rsid w:val="00417476"/>
    <w:rPr>
      <w:rFonts w:ascii="Courier New" w:eastAsia="Batang" w:hAnsi="Courier New"/>
      <w:lang w:val="nb-NO" w:eastAsia="en-US" w:bidi="ar-SA"/>
    </w:rPr>
  </w:style>
  <w:style w:type="character" w:customStyle="1" w:styleId="ListChar">
    <w:name w:val="List Char"/>
    <w:link w:val="List"/>
    <w:qFormat/>
    <w:rsid w:val="00417476"/>
  </w:style>
  <w:style w:type="character" w:customStyle="1" w:styleId="List2Char">
    <w:name w:val="List 2 Char"/>
    <w:link w:val="List2"/>
    <w:qFormat/>
    <w:rsid w:val="00417476"/>
  </w:style>
  <w:style w:type="character" w:customStyle="1" w:styleId="ListBullet3Char">
    <w:name w:val="List Bullet 3 Char"/>
    <w:link w:val="ListBullet3"/>
    <w:qFormat/>
    <w:rsid w:val="00417476"/>
  </w:style>
  <w:style w:type="character" w:customStyle="1" w:styleId="ListBullet2Char">
    <w:name w:val="List Bullet 2 Char"/>
    <w:link w:val="ListBullet2"/>
    <w:qFormat/>
    <w:rsid w:val="00417476"/>
  </w:style>
  <w:style w:type="character" w:customStyle="1" w:styleId="ListBulletChar">
    <w:name w:val="List Bullet Char"/>
    <w:link w:val="ListBullet"/>
    <w:qFormat/>
    <w:rsid w:val="00417476"/>
  </w:style>
  <w:style w:type="character" w:customStyle="1" w:styleId="1Char0">
    <w:name w:val="样式1 Char"/>
    <w:link w:val="1"/>
    <w:qFormat/>
    <w:rsid w:val="00417476"/>
    <w:rPr>
      <w:rFonts w:ascii="Arial" w:hAnsi="Arial"/>
      <w:sz w:val="18"/>
      <w:lang w:eastAsia="ja-JP"/>
    </w:rPr>
  </w:style>
  <w:style w:type="character" w:customStyle="1" w:styleId="superscript">
    <w:name w:val="superscript"/>
    <w:qFormat/>
    <w:rsid w:val="00417476"/>
    <w:rPr>
      <w:rFonts w:ascii="Bookman" w:hAnsi="Bookman"/>
      <w:position w:val="6"/>
      <w:sz w:val="18"/>
    </w:rPr>
  </w:style>
  <w:style w:type="character" w:customStyle="1" w:styleId="NOChar1">
    <w:name w:val="NO Char1"/>
    <w:qFormat/>
    <w:rsid w:val="00417476"/>
    <w:rPr>
      <w:rFonts w:eastAsia="MS Mincho"/>
      <w:lang w:val="en-GB" w:eastAsia="en-US" w:bidi="ar-SA"/>
    </w:rPr>
  </w:style>
  <w:style w:type="paragraph" w:customStyle="1" w:styleId="textintend1">
    <w:name w:val="text intend 1"/>
    <w:basedOn w:val="text"/>
    <w:qFormat/>
    <w:rsid w:val="00417476"/>
    <w:pPr>
      <w:widowControl/>
      <w:tabs>
        <w:tab w:val="left" w:pos="992"/>
      </w:tabs>
      <w:spacing w:after="120"/>
      <w:ind w:left="992" w:hanging="425"/>
    </w:pPr>
    <w:rPr>
      <w:rFonts w:eastAsia="MS Mincho"/>
      <w:lang w:val="en-US"/>
    </w:rPr>
  </w:style>
  <w:style w:type="paragraph" w:customStyle="1" w:styleId="TabList">
    <w:name w:val="TabList"/>
    <w:basedOn w:val="Normal"/>
    <w:qFormat/>
    <w:rsid w:val="0041747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17476"/>
    <w:rPr>
      <w:lang w:val="en-GB"/>
    </w:rPr>
  </w:style>
  <w:style w:type="character" w:customStyle="1" w:styleId="EndnoteTextChar1">
    <w:name w:val="Endnote Text Char1"/>
    <w:qFormat/>
    <w:rsid w:val="00417476"/>
    <w:rPr>
      <w:lang w:val="en-GB"/>
    </w:rPr>
  </w:style>
  <w:style w:type="character" w:customStyle="1" w:styleId="TitleChar1">
    <w:name w:val="Title Char1"/>
    <w:qFormat/>
    <w:rsid w:val="00417476"/>
    <w:rPr>
      <w:rFonts w:ascii="Cambria" w:eastAsia="Times New Roman" w:hAnsi="Cambria" w:cs="Times New Roman"/>
      <w:b/>
      <w:bCs/>
      <w:kern w:val="28"/>
      <w:sz w:val="32"/>
      <w:szCs w:val="32"/>
      <w:lang w:val="en-GB"/>
    </w:rPr>
  </w:style>
  <w:style w:type="paragraph" w:customStyle="1" w:styleId="textintend2">
    <w:name w:val="text intend 2"/>
    <w:basedOn w:val="text"/>
    <w:qFormat/>
    <w:rsid w:val="004174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7476"/>
    <w:rPr>
      <w:lang w:val="en-GB"/>
    </w:rPr>
  </w:style>
  <w:style w:type="character" w:customStyle="1" w:styleId="BodyTextIndentChar1">
    <w:name w:val="Body Text Indent Char1"/>
    <w:qFormat/>
    <w:rsid w:val="00417476"/>
    <w:rPr>
      <w:lang w:val="en-GB"/>
    </w:rPr>
  </w:style>
  <w:style w:type="character" w:customStyle="1" w:styleId="BodyText3Char1">
    <w:name w:val="Body Text 3 Char1"/>
    <w:qFormat/>
    <w:rsid w:val="00417476"/>
    <w:rPr>
      <w:sz w:val="16"/>
      <w:szCs w:val="16"/>
      <w:lang w:val="en-GB"/>
    </w:rPr>
  </w:style>
  <w:style w:type="paragraph" w:customStyle="1" w:styleId="text">
    <w:name w:val="text"/>
    <w:basedOn w:val="Normal"/>
    <w:qFormat/>
    <w:rsid w:val="0041747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174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174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747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41747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41747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417476"/>
    <w:pPr>
      <w:numPr>
        <w:numId w:val="17"/>
      </w:numPr>
    </w:pPr>
    <w:rPr>
      <w:lang w:eastAsia="ja-JP"/>
    </w:rPr>
  </w:style>
  <w:style w:type="paragraph" w:customStyle="1" w:styleId="TdocText">
    <w:name w:val="Tdoc_Text"/>
    <w:basedOn w:val="Normal"/>
    <w:qFormat/>
    <w:rsid w:val="0041747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1747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17476"/>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417476"/>
    <w:pPr>
      <w:ind w:left="720"/>
      <w:contextualSpacing/>
    </w:pPr>
    <w:rPr>
      <w:rFonts w:eastAsia="SimSun"/>
      <w:lang w:eastAsia="en-US"/>
    </w:rPr>
  </w:style>
  <w:style w:type="paragraph" w:customStyle="1" w:styleId="LightList-Accent31">
    <w:name w:val="Light List - Accent 31"/>
    <w:semiHidden/>
    <w:qFormat/>
    <w:rsid w:val="00417476"/>
    <w:rPr>
      <w:rFonts w:eastAsia="Batang"/>
      <w:lang w:eastAsia="en-US"/>
    </w:rPr>
  </w:style>
  <w:style w:type="paragraph" w:customStyle="1" w:styleId="TOC911">
    <w:name w:val="TOC 911"/>
    <w:basedOn w:val="TOC8"/>
    <w:qFormat/>
    <w:rsid w:val="00417476"/>
    <w:pPr>
      <w:ind w:left="1418" w:hanging="1418"/>
    </w:pPr>
    <w:rPr>
      <w:rFonts w:eastAsia="MS Mincho"/>
      <w:noProof w:val="0"/>
    </w:rPr>
  </w:style>
  <w:style w:type="paragraph" w:customStyle="1" w:styleId="Caption11">
    <w:name w:val="Caption11"/>
    <w:basedOn w:val="Normal"/>
    <w:next w:val="Normal"/>
    <w:qFormat/>
    <w:rsid w:val="00417476"/>
    <w:pPr>
      <w:spacing w:before="120" w:after="120"/>
    </w:pPr>
    <w:rPr>
      <w:rFonts w:eastAsia="MS Mincho"/>
      <w:b/>
    </w:rPr>
  </w:style>
  <w:style w:type="paragraph" w:customStyle="1" w:styleId="TableofFigures11">
    <w:name w:val="Table of Figures11"/>
    <w:basedOn w:val="Normal"/>
    <w:next w:val="Normal"/>
    <w:qFormat/>
    <w:rsid w:val="00417476"/>
    <w:pPr>
      <w:ind w:left="400" w:hanging="400"/>
      <w:jc w:val="center"/>
    </w:pPr>
    <w:rPr>
      <w:rFonts w:eastAsia="MS Mincho"/>
      <w:b/>
    </w:rPr>
  </w:style>
  <w:style w:type="numbering" w:customStyle="1" w:styleId="14">
    <w:name w:val="リストなし1"/>
    <w:next w:val="NoList"/>
    <w:uiPriority w:val="99"/>
    <w:semiHidden/>
    <w:unhideWhenUsed/>
    <w:rsid w:val="00417476"/>
  </w:style>
  <w:style w:type="paragraph" w:customStyle="1" w:styleId="81">
    <w:name w:val="表 (赤)  81"/>
    <w:basedOn w:val="Normal"/>
    <w:uiPriority w:val="34"/>
    <w:qFormat/>
    <w:rsid w:val="00417476"/>
    <w:pPr>
      <w:ind w:left="720"/>
      <w:contextualSpacing/>
    </w:pPr>
    <w:rPr>
      <w:rFonts w:eastAsia="SimSun"/>
    </w:rPr>
  </w:style>
  <w:style w:type="paragraph" w:customStyle="1" w:styleId="note0">
    <w:name w:val="note"/>
    <w:basedOn w:val="Normal"/>
    <w:qFormat/>
    <w:rsid w:val="004174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476"/>
    <w:rPr>
      <w:rFonts w:eastAsia="SimSun"/>
      <w:lang w:eastAsia="en-US"/>
    </w:rPr>
  </w:style>
  <w:style w:type="character" w:styleId="PlaceholderText">
    <w:name w:val="Placeholder Text"/>
    <w:uiPriority w:val="99"/>
    <w:unhideWhenUsed/>
    <w:qFormat/>
    <w:rsid w:val="00417476"/>
    <w:rPr>
      <w:color w:val="808080"/>
    </w:rPr>
  </w:style>
  <w:style w:type="paragraph" w:customStyle="1" w:styleId="LGTdoc">
    <w:name w:val="LGTdoc_본문"/>
    <w:basedOn w:val="Normal"/>
    <w:qFormat/>
    <w:rsid w:val="0041747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1747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1747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17476"/>
    <w:rPr>
      <w:rFonts w:ascii="Arial" w:eastAsia="SimSun" w:hAnsi="Arial"/>
      <w:szCs w:val="24"/>
      <w:lang w:eastAsia="en-US"/>
    </w:rPr>
  </w:style>
  <w:style w:type="paragraph" w:customStyle="1" w:styleId="Text1">
    <w:name w:val="Text 1"/>
    <w:basedOn w:val="Normal"/>
    <w:qFormat/>
    <w:rsid w:val="004174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1747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417476"/>
  </w:style>
  <w:style w:type="paragraph" w:customStyle="1" w:styleId="cita">
    <w:name w:val="cita"/>
    <w:basedOn w:val="Normal"/>
    <w:qFormat/>
    <w:rsid w:val="004174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174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17476"/>
    <w:rPr>
      <w:rFonts w:eastAsia="MS Mincho" w:cs="v4.2.0"/>
    </w:rPr>
  </w:style>
  <w:style w:type="paragraph" w:customStyle="1" w:styleId="CharCharCharCharCharCharCharCharCharCharCharCharChar">
    <w:name w:val="Char Char Char Char Char Char Char Char Char Char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174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74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747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1747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17476"/>
    <w:rPr>
      <w:vanish w:val="0"/>
      <w:webHidden w:val="0"/>
      <w:color w:val="000000"/>
      <w:specVanish w:val="0"/>
    </w:rPr>
  </w:style>
  <w:style w:type="paragraph" w:customStyle="1" w:styleId="Equation">
    <w:name w:val="Equation"/>
    <w:basedOn w:val="Normal"/>
    <w:next w:val="Normal"/>
    <w:link w:val="EquationChar"/>
    <w:qFormat/>
    <w:rsid w:val="0041747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417476"/>
    <w:rPr>
      <w:rFonts w:eastAsia="SimSun"/>
      <w:sz w:val="22"/>
      <w:szCs w:val="22"/>
      <w:lang w:eastAsia="en-US"/>
    </w:rPr>
  </w:style>
  <w:style w:type="character" w:customStyle="1" w:styleId="apple-converted-space">
    <w:name w:val="apple-converted-space"/>
    <w:qFormat/>
    <w:rsid w:val="00417476"/>
  </w:style>
  <w:style w:type="character" w:customStyle="1" w:styleId="shorttext">
    <w:name w:val="short_text"/>
    <w:qFormat/>
    <w:rsid w:val="00417476"/>
  </w:style>
  <w:style w:type="character" w:styleId="SubtleReference">
    <w:name w:val="Subtle Reference"/>
    <w:uiPriority w:val="31"/>
    <w:qFormat/>
    <w:rsid w:val="0041747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74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74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747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7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7476"/>
    <w:rPr>
      <w:rFonts w:ascii="Yu Gothic Light" w:eastAsia="Yu Gothic Light" w:hAnsi="Yu Gothic Light" w:cs="Times New Roman"/>
      <w:lang w:val="en-GB" w:eastAsia="en-US"/>
    </w:rPr>
  </w:style>
  <w:style w:type="paragraph" w:customStyle="1" w:styleId="msonormal0">
    <w:name w:val="msonormal"/>
    <w:basedOn w:val="Normal"/>
    <w:qFormat/>
    <w:rsid w:val="00417476"/>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747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747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7476"/>
    <w:rPr>
      <w:rFonts w:ascii="Times New Roman" w:eastAsia="Yu Mincho" w:hAnsi="Times New Roman"/>
      <w:lang w:val="en-GB" w:eastAsia="en-US"/>
    </w:rPr>
  </w:style>
  <w:style w:type="paragraph" w:customStyle="1" w:styleId="43">
    <w:name w:val="吹き出し4"/>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17476"/>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417476"/>
  </w:style>
  <w:style w:type="character" w:customStyle="1" w:styleId="UnresolvedMention11">
    <w:name w:val="Unresolved Mention11"/>
    <w:uiPriority w:val="99"/>
    <w:semiHidden/>
    <w:unhideWhenUsed/>
    <w:qFormat/>
    <w:rsid w:val="00417476"/>
    <w:rPr>
      <w:color w:val="808080"/>
      <w:shd w:val="clear" w:color="auto" w:fill="E6E6E6"/>
    </w:rPr>
  </w:style>
  <w:style w:type="table" w:customStyle="1" w:styleId="TableGrid4">
    <w:name w:val="Table Grid4"/>
    <w:basedOn w:val="TableNormal"/>
    <w:next w:val="TableGrid"/>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7476"/>
  </w:style>
  <w:style w:type="table" w:customStyle="1" w:styleId="311">
    <w:name w:val="网格型3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7476"/>
  </w:style>
  <w:style w:type="table" w:customStyle="1" w:styleId="TableClassic21">
    <w:name w:val="Table Classic 21"/>
    <w:basedOn w:val="TableNormal"/>
    <w:next w:val="TableClassic2"/>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17476"/>
    <w:rPr>
      <w:color w:val="808080"/>
      <w:shd w:val="clear" w:color="auto" w:fill="E6E6E6"/>
    </w:rPr>
  </w:style>
  <w:style w:type="paragraph" w:styleId="TOCHeading">
    <w:name w:val="TOC Heading"/>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17476"/>
    <w:rPr>
      <w:lang w:val="en-GB" w:eastAsia="ja-JP" w:bidi="ar-SA"/>
    </w:rPr>
  </w:style>
  <w:style w:type="paragraph" w:customStyle="1" w:styleId="1Char1">
    <w:name w:val="(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17476"/>
    <w:rPr>
      <w:rFonts w:ascii="Courier New" w:hAnsi="Courier New"/>
      <w:lang w:val="nb-NO" w:eastAsia="ja-JP" w:bidi="ar-SA"/>
    </w:rPr>
  </w:style>
  <w:style w:type="paragraph" w:customStyle="1" w:styleId="CharCharCharCharCharChar1">
    <w:name w:val="Char Char Char Char Char Char1"/>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7476"/>
    <w:rPr>
      <w:rFonts w:ascii="Tahoma" w:hAnsi="Tahoma" w:cs="Tahoma"/>
      <w:shd w:val="clear" w:color="auto" w:fill="000080"/>
      <w:lang w:val="en-GB" w:eastAsia="en-US"/>
    </w:rPr>
  </w:style>
  <w:style w:type="character" w:customStyle="1" w:styleId="ZchnZchn51">
    <w:name w:val="Zchn Zchn51"/>
    <w:qFormat/>
    <w:rsid w:val="00417476"/>
    <w:rPr>
      <w:rFonts w:ascii="Courier New" w:eastAsia="Batang" w:hAnsi="Courier New"/>
      <w:lang w:val="nb-NO" w:eastAsia="en-US" w:bidi="ar-SA"/>
    </w:rPr>
  </w:style>
  <w:style w:type="character" w:customStyle="1" w:styleId="CharChar101">
    <w:name w:val="Char Char101"/>
    <w:semiHidden/>
    <w:qFormat/>
    <w:rsid w:val="00417476"/>
    <w:rPr>
      <w:rFonts w:ascii="Times New Roman" w:hAnsi="Times New Roman"/>
      <w:lang w:val="en-GB" w:eastAsia="en-US"/>
    </w:rPr>
  </w:style>
  <w:style w:type="character" w:customStyle="1" w:styleId="CharChar91">
    <w:name w:val="Char Char91"/>
    <w:semiHidden/>
    <w:qFormat/>
    <w:rsid w:val="00417476"/>
    <w:rPr>
      <w:rFonts w:ascii="Tahoma" w:hAnsi="Tahoma" w:cs="Tahoma"/>
      <w:sz w:val="16"/>
      <w:szCs w:val="16"/>
      <w:lang w:val="en-GB" w:eastAsia="en-US"/>
    </w:rPr>
  </w:style>
  <w:style w:type="character" w:customStyle="1" w:styleId="CharChar81">
    <w:name w:val="Char Char81"/>
    <w:semiHidden/>
    <w:qFormat/>
    <w:rsid w:val="00417476"/>
    <w:rPr>
      <w:rFonts w:ascii="Times New Roman" w:hAnsi="Times New Roman"/>
      <w:b/>
      <w:bCs/>
      <w:lang w:val="en-GB" w:eastAsia="en-US"/>
    </w:rPr>
  </w:style>
  <w:style w:type="paragraph" w:customStyle="1" w:styleId="23">
    <w:name w:val="修订2"/>
    <w:hidden/>
    <w:semiHidden/>
    <w:qFormat/>
    <w:rsid w:val="00417476"/>
    <w:rPr>
      <w:rFonts w:eastAsia="Batang"/>
      <w:lang w:eastAsia="en-US"/>
    </w:rPr>
  </w:style>
  <w:style w:type="paragraph" w:customStyle="1" w:styleId="1CharChar1Char1">
    <w:name w:val="(文字) (文字)1 Char (文字) (文字) Char (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17476"/>
    <w:pPr>
      <w:ind w:left="1418" w:hanging="1418"/>
    </w:pPr>
    <w:rPr>
      <w:rFonts w:eastAsia="MS Mincho"/>
      <w:bCs/>
      <w:szCs w:val="22"/>
      <w:lang w:val="en-US"/>
    </w:rPr>
  </w:style>
  <w:style w:type="paragraph" w:customStyle="1" w:styleId="Caption2">
    <w:name w:val="Caption2"/>
    <w:basedOn w:val="Normal"/>
    <w:next w:val="Normal"/>
    <w:qFormat/>
    <w:rsid w:val="00417476"/>
    <w:pPr>
      <w:spacing w:before="120" w:after="120"/>
    </w:pPr>
    <w:rPr>
      <w:rFonts w:eastAsia="MS Mincho"/>
      <w:b/>
    </w:rPr>
  </w:style>
  <w:style w:type="paragraph" w:customStyle="1" w:styleId="TableofFigures2">
    <w:name w:val="Table of Figures2"/>
    <w:basedOn w:val="Normal"/>
    <w:next w:val="Normal"/>
    <w:qFormat/>
    <w:rsid w:val="00417476"/>
    <w:pPr>
      <w:ind w:left="400" w:hanging="400"/>
      <w:jc w:val="center"/>
    </w:pPr>
    <w:rPr>
      <w:rFonts w:eastAsia="MS Mincho"/>
      <w:b/>
    </w:rPr>
  </w:style>
  <w:style w:type="character" w:customStyle="1" w:styleId="CharChar291">
    <w:name w:val="Char Char291"/>
    <w:qFormat/>
    <w:rsid w:val="00417476"/>
    <w:rPr>
      <w:rFonts w:ascii="Arial" w:hAnsi="Arial"/>
      <w:sz w:val="36"/>
      <w:lang w:val="en-GB" w:eastAsia="en-US" w:bidi="ar-SA"/>
    </w:rPr>
  </w:style>
  <w:style w:type="character" w:customStyle="1" w:styleId="CharChar281">
    <w:name w:val="Char Char281"/>
    <w:qFormat/>
    <w:rsid w:val="00417476"/>
    <w:rPr>
      <w:rFonts w:ascii="Arial" w:hAnsi="Arial"/>
      <w:sz w:val="32"/>
      <w:lang w:val="en-GB"/>
    </w:rPr>
  </w:style>
  <w:style w:type="paragraph" w:customStyle="1" w:styleId="CharChar241">
    <w:name w:val="Char Char241"/>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17476"/>
  </w:style>
  <w:style w:type="numbering" w:customStyle="1" w:styleId="NoList3">
    <w:name w:val="No List3"/>
    <w:next w:val="NoList"/>
    <w:uiPriority w:val="99"/>
    <w:semiHidden/>
    <w:unhideWhenUsed/>
    <w:rsid w:val="0041747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7476"/>
    <w:rPr>
      <w:rFonts w:ascii="Arial" w:hAnsi="Arial"/>
      <w:sz w:val="32"/>
      <w:lang w:val="en-GB" w:eastAsia="en-US" w:bidi="ar-SA"/>
    </w:rPr>
  </w:style>
  <w:style w:type="numbering" w:customStyle="1" w:styleId="NoList11">
    <w:name w:val="No List11"/>
    <w:next w:val="NoList"/>
    <w:uiPriority w:val="99"/>
    <w:semiHidden/>
    <w:unhideWhenUsed/>
    <w:rsid w:val="00417476"/>
  </w:style>
  <w:style w:type="numbering" w:customStyle="1" w:styleId="NoList4">
    <w:name w:val="No List4"/>
    <w:next w:val="NoList"/>
    <w:uiPriority w:val="99"/>
    <w:semiHidden/>
    <w:unhideWhenUsed/>
    <w:rsid w:val="00417476"/>
  </w:style>
  <w:style w:type="numbering" w:customStyle="1" w:styleId="NoList5">
    <w:name w:val="No List5"/>
    <w:next w:val="NoList"/>
    <w:uiPriority w:val="99"/>
    <w:semiHidden/>
    <w:unhideWhenUsed/>
    <w:rsid w:val="00417476"/>
  </w:style>
  <w:style w:type="numbering" w:customStyle="1" w:styleId="NoList111">
    <w:name w:val="No List111"/>
    <w:next w:val="NoList"/>
    <w:uiPriority w:val="99"/>
    <w:semiHidden/>
    <w:unhideWhenUsed/>
    <w:rsid w:val="00417476"/>
  </w:style>
  <w:style w:type="numbering" w:customStyle="1" w:styleId="NoList21">
    <w:name w:val="No List21"/>
    <w:next w:val="NoList"/>
    <w:uiPriority w:val="99"/>
    <w:semiHidden/>
    <w:unhideWhenUsed/>
    <w:rsid w:val="00417476"/>
  </w:style>
  <w:style w:type="numbering" w:customStyle="1" w:styleId="NoList31">
    <w:name w:val="No List31"/>
    <w:next w:val="NoList"/>
    <w:uiPriority w:val="99"/>
    <w:semiHidden/>
    <w:unhideWhenUsed/>
    <w:rsid w:val="00417476"/>
  </w:style>
  <w:style w:type="numbering" w:customStyle="1" w:styleId="NoList41">
    <w:name w:val="No List41"/>
    <w:next w:val="NoList"/>
    <w:uiPriority w:val="99"/>
    <w:semiHidden/>
    <w:unhideWhenUsed/>
    <w:rsid w:val="00417476"/>
  </w:style>
  <w:style w:type="numbering" w:customStyle="1" w:styleId="NoList6">
    <w:name w:val="No List6"/>
    <w:next w:val="NoList"/>
    <w:uiPriority w:val="99"/>
    <w:semiHidden/>
    <w:unhideWhenUsed/>
    <w:rsid w:val="00417476"/>
  </w:style>
  <w:style w:type="character" w:styleId="Emphasis">
    <w:name w:val="Emphasis"/>
    <w:qFormat/>
    <w:rsid w:val="00417476"/>
    <w:rPr>
      <w:i/>
      <w:iCs/>
    </w:rPr>
  </w:style>
  <w:style w:type="numbering" w:customStyle="1" w:styleId="NoList7">
    <w:name w:val="No List7"/>
    <w:next w:val="NoList"/>
    <w:uiPriority w:val="99"/>
    <w:semiHidden/>
    <w:unhideWhenUsed/>
    <w:rsid w:val="00417476"/>
  </w:style>
  <w:style w:type="table" w:customStyle="1" w:styleId="TableGrid12">
    <w:name w:val="Table Grid1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7476"/>
  </w:style>
  <w:style w:type="table" w:customStyle="1" w:styleId="TableGrid111">
    <w:name w:val="Table Grid1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17476"/>
    <w:rPr>
      <w:color w:val="808080"/>
      <w:shd w:val="clear" w:color="auto" w:fill="E6E6E6"/>
    </w:rPr>
  </w:style>
  <w:style w:type="numbering" w:customStyle="1" w:styleId="NoList22">
    <w:name w:val="No List22"/>
    <w:next w:val="NoList"/>
    <w:uiPriority w:val="99"/>
    <w:semiHidden/>
    <w:unhideWhenUsed/>
    <w:rsid w:val="00417476"/>
  </w:style>
  <w:style w:type="numbering" w:customStyle="1" w:styleId="NoList32">
    <w:name w:val="No List32"/>
    <w:next w:val="NoList"/>
    <w:uiPriority w:val="99"/>
    <w:semiHidden/>
    <w:unhideWhenUsed/>
    <w:rsid w:val="00417476"/>
  </w:style>
  <w:style w:type="paragraph" w:customStyle="1" w:styleId="aria">
    <w:name w:val="aria"/>
    <w:basedOn w:val="Normal"/>
    <w:qFormat/>
    <w:rsid w:val="00417476"/>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417476"/>
    <w:pPr>
      <w:overflowPunct w:val="0"/>
      <w:autoSpaceDE w:val="0"/>
      <w:autoSpaceDN w:val="0"/>
      <w:adjustRightInd w:val="0"/>
    </w:pPr>
    <w:rPr>
      <w:rFonts w:eastAsia="MS Mincho"/>
      <w:lang w:eastAsia="ja-JP"/>
    </w:rPr>
  </w:style>
  <w:style w:type="paragraph" w:customStyle="1" w:styleId="p20">
    <w:name w:val="p20"/>
    <w:basedOn w:val="Normal"/>
    <w:rsid w:val="00417476"/>
    <w:pPr>
      <w:overflowPunct/>
      <w:autoSpaceDE/>
      <w:autoSpaceDN/>
      <w:adjustRightInd/>
      <w:snapToGrid w:val="0"/>
      <w:spacing w:after="0"/>
    </w:pPr>
    <w:rPr>
      <w:rFonts w:ascii="Arial" w:eastAsia="SimSun" w:hAnsi="Arial" w:cs="Arial"/>
      <w:sz w:val="18"/>
      <w:szCs w:val="18"/>
      <w:lang w:val="en-US" w:eastAsia="zh-CN"/>
    </w:rPr>
  </w:style>
  <w:style w:type="paragraph" w:customStyle="1" w:styleId="a5">
    <w:name w:val="吹き出し"/>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17476"/>
    <w:rPr>
      <w:rFonts w:ascii="Times New Roman" w:hAnsi="Times New Roman"/>
      <w:lang w:val="en-GB"/>
    </w:rPr>
  </w:style>
  <w:style w:type="paragraph" w:customStyle="1" w:styleId="CharChar5">
    <w:name w:val="Char Char5"/>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417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1747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417476"/>
    <w:rPr>
      <w:rFonts w:ascii="Arial" w:eastAsia="SimSun" w:hAnsi="Arial" w:cs="Arial"/>
      <w:b/>
      <w:lang w:eastAsia="en-US"/>
    </w:rPr>
  </w:style>
  <w:style w:type="character" w:customStyle="1" w:styleId="PLChar">
    <w:name w:val="PL Char"/>
    <w:link w:val="PL"/>
    <w:qFormat/>
    <w:rsid w:val="00417476"/>
    <w:rPr>
      <w:rFonts w:ascii="Courier New" w:hAnsi="Courier New"/>
      <w:noProof/>
      <w:sz w:val="16"/>
    </w:rPr>
  </w:style>
  <w:style w:type="paragraph" w:customStyle="1" w:styleId="ColorfulList-Accent11">
    <w:name w:val="Colorful List - Accent 11"/>
    <w:basedOn w:val="Normal"/>
    <w:uiPriority w:val="34"/>
    <w:qFormat/>
    <w:rsid w:val="00417476"/>
    <w:pPr>
      <w:ind w:left="720"/>
      <w:contextualSpacing/>
    </w:pPr>
    <w:rPr>
      <w:lang w:eastAsia="en-US"/>
    </w:rPr>
  </w:style>
  <w:style w:type="paragraph" w:customStyle="1" w:styleId="ColorfulShading-Accent11">
    <w:name w:val="Colorful Shading - Accent 11"/>
    <w:hidden/>
    <w:semiHidden/>
    <w:rsid w:val="00417476"/>
    <w:rPr>
      <w:rFonts w:eastAsia="Batang"/>
      <w:lang w:eastAsia="en-US"/>
    </w:rPr>
  </w:style>
  <w:style w:type="character" w:styleId="LineNumber">
    <w:name w:val="line number"/>
    <w:basedOn w:val="DefaultParagraphFont"/>
    <w:rsid w:val="00417476"/>
    <w:rPr>
      <w:rFonts w:ascii="Arial" w:eastAsia="SimSun" w:hAnsi="Arial" w:cs="Arial"/>
      <w:color w:val="0000FF"/>
      <w:kern w:val="2"/>
      <w:lang w:val="en-US" w:eastAsia="zh-CN" w:bidi="ar-SA"/>
    </w:rPr>
  </w:style>
  <w:style w:type="paragraph" w:styleId="BlockText">
    <w:name w:val="Block Text"/>
    <w:basedOn w:val="Normal"/>
    <w:rsid w:val="00417476"/>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41747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476"/>
    <w:rPr>
      <w:rFonts w:eastAsia="MS Mincho"/>
      <w:lang w:eastAsia="zh-CN"/>
    </w:rPr>
  </w:style>
  <w:style w:type="character" w:customStyle="1" w:styleId="NoteHeadingChar">
    <w:name w:val="Note Heading Char"/>
    <w:basedOn w:val="DefaultParagraphFont"/>
    <w:link w:val="NoteHeading"/>
    <w:qFormat/>
    <w:rsid w:val="00417476"/>
    <w:rPr>
      <w:rFonts w:eastAsia="MS Mincho"/>
      <w:lang w:eastAsia="zh-CN"/>
    </w:rPr>
  </w:style>
  <w:style w:type="character" w:customStyle="1" w:styleId="19">
    <w:name w:val="不明显参考1"/>
    <w:uiPriority w:val="31"/>
    <w:qFormat/>
    <w:rsid w:val="00417476"/>
    <w:rPr>
      <w:smallCaps/>
      <w:color w:val="5A5A5A"/>
    </w:rPr>
  </w:style>
  <w:style w:type="paragraph" w:customStyle="1" w:styleId="114">
    <w:name w:val="修订11"/>
    <w:hidden/>
    <w:semiHidden/>
    <w:qFormat/>
    <w:rsid w:val="00417476"/>
    <w:rPr>
      <w:rFonts w:eastAsia="Batang"/>
      <w:lang w:eastAsia="en-US"/>
    </w:rPr>
  </w:style>
  <w:style w:type="paragraph" w:customStyle="1" w:styleId="TOC10">
    <w:name w:val="TOC 标题1"/>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17476"/>
    <w:rPr>
      <w:rFonts w:ascii="Times New Roman" w:hAnsi="Times New Roman"/>
      <w:lang w:val="en-GB"/>
    </w:rPr>
  </w:style>
  <w:style w:type="character" w:customStyle="1" w:styleId="EXCar">
    <w:name w:val="EX Car"/>
    <w:qFormat/>
    <w:rsid w:val="00417476"/>
    <w:rPr>
      <w:lang w:val="en-GB" w:eastAsia="en-US"/>
    </w:rPr>
  </w:style>
  <w:style w:type="character" w:customStyle="1" w:styleId="B4Char">
    <w:name w:val="B4 Char"/>
    <w:link w:val="B4"/>
    <w:qFormat/>
    <w:rsid w:val="00417476"/>
  </w:style>
  <w:style w:type="character" w:customStyle="1" w:styleId="1a">
    <w:name w:val="明显强调1"/>
    <w:uiPriority w:val="21"/>
    <w:qFormat/>
    <w:rsid w:val="00417476"/>
    <w:rPr>
      <w:b/>
      <w:bCs/>
      <w:i/>
      <w:iCs/>
      <w:color w:val="4F81BD"/>
    </w:rPr>
  </w:style>
  <w:style w:type="paragraph" w:customStyle="1" w:styleId="B6">
    <w:name w:val="B6"/>
    <w:basedOn w:val="B5"/>
    <w:link w:val="B6Char"/>
    <w:qFormat/>
    <w:rsid w:val="00417476"/>
    <w:rPr>
      <w:lang w:eastAsia="zh-CN"/>
    </w:rPr>
  </w:style>
  <w:style w:type="paragraph" w:customStyle="1" w:styleId="Meetingcaption">
    <w:name w:val="Meeting caption"/>
    <w:basedOn w:val="Normal"/>
    <w:qFormat/>
    <w:rsid w:val="0041747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17476"/>
    <w:rPr>
      <w:rFonts w:ascii="Arial" w:hAnsi="Arial" w:cs="Arial"/>
      <w:b/>
      <w:lang w:eastAsia="ko-KR"/>
    </w:rPr>
  </w:style>
  <w:style w:type="paragraph" w:customStyle="1" w:styleId="Tadc">
    <w:name w:val="Tadc"/>
    <w:basedOn w:val="Normal"/>
    <w:qFormat/>
    <w:rsid w:val="00417476"/>
    <w:rPr>
      <w:rFonts w:cs="v4.2.0"/>
    </w:rPr>
  </w:style>
  <w:style w:type="character" w:customStyle="1" w:styleId="EditorsNoteCarCar">
    <w:name w:val="Editor's Note Car Car"/>
    <w:link w:val="EditorsNote"/>
    <w:qFormat/>
    <w:rsid w:val="00417476"/>
    <w:rPr>
      <w:color w:val="FF0000"/>
    </w:rPr>
  </w:style>
  <w:style w:type="character" w:customStyle="1" w:styleId="B5Char">
    <w:name w:val="B5 Char"/>
    <w:link w:val="B5"/>
    <w:qFormat/>
    <w:rsid w:val="00417476"/>
  </w:style>
  <w:style w:type="character" w:customStyle="1" w:styleId="HeadingChar">
    <w:name w:val="Heading Char"/>
    <w:qFormat/>
    <w:rsid w:val="00417476"/>
    <w:rPr>
      <w:rFonts w:ascii="Arial" w:eastAsia="SimSun" w:hAnsi="Arial"/>
      <w:b/>
      <w:sz w:val="22"/>
    </w:rPr>
  </w:style>
  <w:style w:type="character" w:customStyle="1" w:styleId="B6Char">
    <w:name w:val="B6 Char"/>
    <w:link w:val="B6"/>
    <w:qFormat/>
    <w:rsid w:val="00417476"/>
    <w:rPr>
      <w:lang w:eastAsia="zh-CN"/>
    </w:rPr>
  </w:style>
  <w:style w:type="table" w:customStyle="1" w:styleId="TableStyle1">
    <w:name w:val="Table Style1"/>
    <w:basedOn w:val="TableNormal"/>
    <w:qFormat/>
    <w:rsid w:val="00417476"/>
    <w:rPr>
      <w:rFonts w:eastAsia="MS Mincho"/>
      <w:lang w:val="en-US" w:eastAsia="en-US"/>
    </w:rPr>
    <w:tblPr/>
  </w:style>
  <w:style w:type="paragraph" w:customStyle="1" w:styleId="tal1">
    <w:name w:val="tal"/>
    <w:basedOn w:val="Normal"/>
    <w:qFormat/>
    <w:rsid w:val="004174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417476"/>
    <w:rPr>
      <w:rFonts w:eastAsia="Batang"/>
      <w:lang w:eastAsia="en-US"/>
    </w:rPr>
  </w:style>
  <w:style w:type="paragraph" w:customStyle="1" w:styleId="a7">
    <w:name w:val="変更箇所"/>
    <w:hidden/>
    <w:semiHidden/>
    <w:qFormat/>
    <w:rsid w:val="00417476"/>
    <w:rPr>
      <w:rFonts w:eastAsia="MS Mincho"/>
      <w:lang w:eastAsia="en-US"/>
    </w:rPr>
  </w:style>
  <w:style w:type="paragraph" w:customStyle="1" w:styleId="NB2">
    <w:name w:val="NB2"/>
    <w:basedOn w:val="ZG"/>
    <w:qFormat/>
    <w:rsid w:val="0041747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1747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17476"/>
    <w:rPr>
      <w:rFonts w:ascii="Times New Roman" w:hAnsi="Times New Roman"/>
      <w:color w:val="FF0000"/>
      <w:lang w:val="en-GB" w:eastAsia="en-US"/>
    </w:rPr>
  </w:style>
  <w:style w:type="table" w:customStyle="1" w:styleId="TableGrid5">
    <w:name w:val="Table Grid5"/>
    <w:basedOn w:val="TableNormal"/>
    <w:uiPriority w:val="39"/>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7476"/>
    <w:pPr>
      <w:ind w:left="1418" w:hanging="1418"/>
    </w:pPr>
    <w:rPr>
      <w:rFonts w:eastAsia="MS Mincho"/>
      <w:noProof w:val="0"/>
      <w:lang w:val="en-US" w:eastAsia="ja-JP"/>
    </w:rPr>
  </w:style>
  <w:style w:type="paragraph" w:customStyle="1" w:styleId="Caption3">
    <w:name w:val="Caption3"/>
    <w:basedOn w:val="Normal"/>
    <w:next w:val="Normal"/>
    <w:qFormat/>
    <w:rsid w:val="00417476"/>
    <w:pPr>
      <w:spacing w:before="120" w:after="120"/>
    </w:pPr>
    <w:rPr>
      <w:rFonts w:eastAsia="MS Mincho"/>
      <w:b/>
      <w:lang w:eastAsia="ja-JP"/>
    </w:rPr>
  </w:style>
  <w:style w:type="paragraph" w:customStyle="1" w:styleId="TableofFigures3">
    <w:name w:val="Table of Figures3"/>
    <w:basedOn w:val="Normal"/>
    <w:next w:val="Normal"/>
    <w:qFormat/>
    <w:rsid w:val="00417476"/>
    <w:pPr>
      <w:ind w:left="400" w:hanging="400"/>
      <w:jc w:val="center"/>
    </w:pPr>
    <w:rPr>
      <w:rFonts w:eastAsia="MS Mincho"/>
      <w:b/>
      <w:lang w:eastAsia="ja-JP"/>
    </w:rPr>
  </w:style>
  <w:style w:type="table" w:customStyle="1" w:styleId="TableGrid7">
    <w:name w:val="Table Grid7"/>
    <w:basedOn w:val="TableNormal"/>
    <w:uiPriority w:val="39"/>
    <w:qFormat/>
    <w:rsid w:val="00417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17476"/>
    <w:pPr>
      <w:jc w:val="both"/>
    </w:pPr>
    <w:rPr>
      <w:rFonts w:ascii="SimSun" w:eastAsia="SimSun" w:hAnsi="SimSun" w:cs="SimSun"/>
      <w:kern w:val="2"/>
      <w:sz w:val="21"/>
      <w:szCs w:val="21"/>
      <w:lang w:val="en-US" w:eastAsia="zh-CN"/>
    </w:rPr>
  </w:style>
  <w:style w:type="paragraph" w:customStyle="1" w:styleId="font5">
    <w:name w:val="font5"/>
    <w:basedOn w:val="Normal"/>
    <w:rsid w:val="0041747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1747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1747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1747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1747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1747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1747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1747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17476"/>
  </w:style>
  <w:style w:type="numbering" w:customStyle="1" w:styleId="NoList42">
    <w:name w:val="No List42"/>
    <w:next w:val="NoList"/>
    <w:uiPriority w:val="99"/>
    <w:semiHidden/>
    <w:unhideWhenUsed/>
    <w:rsid w:val="00417476"/>
  </w:style>
  <w:style w:type="numbering" w:customStyle="1" w:styleId="NoList51">
    <w:name w:val="No List51"/>
    <w:next w:val="NoList"/>
    <w:uiPriority w:val="99"/>
    <w:semiHidden/>
    <w:unhideWhenUsed/>
    <w:rsid w:val="00417476"/>
  </w:style>
  <w:style w:type="numbering" w:customStyle="1" w:styleId="NoList211">
    <w:name w:val="No List211"/>
    <w:next w:val="NoList"/>
    <w:uiPriority w:val="99"/>
    <w:semiHidden/>
    <w:unhideWhenUsed/>
    <w:rsid w:val="00417476"/>
  </w:style>
  <w:style w:type="numbering" w:customStyle="1" w:styleId="NoList311">
    <w:name w:val="No List311"/>
    <w:next w:val="NoList"/>
    <w:uiPriority w:val="99"/>
    <w:semiHidden/>
    <w:unhideWhenUsed/>
    <w:rsid w:val="00417476"/>
  </w:style>
  <w:style w:type="numbering" w:customStyle="1" w:styleId="NoList411">
    <w:name w:val="No List411"/>
    <w:next w:val="NoList"/>
    <w:uiPriority w:val="99"/>
    <w:semiHidden/>
    <w:unhideWhenUsed/>
    <w:rsid w:val="00417476"/>
  </w:style>
  <w:style w:type="numbering" w:customStyle="1" w:styleId="NoList61">
    <w:name w:val="No List61"/>
    <w:next w:val="NoList"/>
    <w:uiPriority w:val="99"/>
    <w:semiHidden/>
    <w:unhideWhenUsed/>
    <w:rsid w:val="00417476"/>
  </w:style>
  <w:style w:type="table" w:customStyle="1" w:styleId="TableGrid41">
    <w:name w:val="Table Grid41"/>
    <w:basedOn w:val="TableNormal"/>
    <w:next w:val="TableGrid"/>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7476"/>
  </w:style>
  <w:style w:type="numbering" w:customStyle="1" w:styleId="NoList1111">
    <w:name w:val="No List1111"/>
    <w:next w:val="NoList"/>
    <w:uiPriority w:val="99"/>
    <w:semiHidden/>
    <w:unhideWhenUsed/>
    <w:rsid w:val="00417476"/>
  </w:style>
  <w:style w:type="numbering" w:customStyle="1" w:styleId="NoList71">
    <w:name w:val="No List71"/>
    <w:next w:val="NoList"/>
    <w:uiPriority w:val="99"/>
    <w:semiHidden/>
    <w:unhideWhenUsed/>
    <w:rsid w:val="00417476"/>
  </w:style>
  <w:style w:type="table" w:customStyle="1" w:styleId="TableGrid121">
    <w:name w:val="Table Grid12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7476"/>
  </w:style>
  <w:style w:type="table" w:customStyle="1" w:styleId="TableGrid1111">
    <w:name w:val="Table Grid1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7476"/>
  </w:style>
  <w:style w:type="numbering" w:customStyle="1" w:styleId="NoList321">
    <w:name w:val="No List321"/>
    <w:next w:val="NoList"/>
    <w:uiPriority w:val="99"/>
    <w:semiHidden/>
    <w:unhideWhenUsed/>
    <w:rsid w:val="00417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5725">
      <w:bodyDiv w:val="1"/>
      <w:marLeft w:val="0"/>
      <w:marRight w:val="0"/>
      <w:marTop w:val="0"/>
      <w:marBottom w:val="0"/>
      <w:divBdr>
        <w:top w:val="none" w:sz="0" w:space="0" w:color="auto"/>
        <w:left w:val="none" w:sz="0" w:space="0" w:color="auto"/>
        <w:bottom w:val="none" w:sz="0" w:space="0" w:color="auto"/>
        <w:right w:val="none" w:sz="0" w:space="0" w:color="auto"/>
      </w:divBdr>
    </w:div>
    <w:div w:id="255677335">
      <w:bodyDiv w:val="1"/>
      <w:marLeft w:val="0"/>
      <w:marRight w:val="0"/>
      <w:marTop w:val="0"/>
      <w:marBottom w:val="0"/>
      <w:divBdr>
        <w:top w:val="none" w:sz="0" w:space="0" w:color="auto"/>
        <w:left w:val="none" w:sz="0" w:space="0" w:color="auto"/>
        <w:bottom w:val="none" w:sz="0" w:space="0" w:color="auto"/>
        <w:right w:val="none" w:sz="0" w:space="0" w:color="auto"/>
      </w:divBdr>
    </w:div>
    <w:div w:id="984042631">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48240695">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4.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5.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6.xml><?xml version="1.0" encoding="utf-8"?>
<ds:datastoreItem xmlns:ds="http://schemas.openxmlformats.org/officeDocument/2006/customXml" ds:itemID="{E8286073-D3A6-4C5D-9211-06F930DEC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8624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Laurent Noel</dc:creator>
  <cp:keywords/>
  <dc:description/>
  <cp:lastModifiedBy>Laurent Noel</cp:lastModifiedBy>
  <cp:revision>3</cp:revision>
  <cp:lastPrinted>2002-04-23T07:10:00Z</cp:lastPrinted>
  <dcterms:created xsi:type="dcterms:W3CDTF">2021-04-02T23:14:00Z</dcterms:created>
  <dcterms:modified xsi:type="dcterms:W3CDTF">2021-04-02T23:16:00Z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